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关于对江苏智杰医疗科技有限公司医疗器械CDMO平台项目环境影响报告表的审批意见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13</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江苏智杰医疗科技有限公司：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你公司报送的《江苏智杰医疗科技有限公司医疗器械CDMO平台项目环境影响报告表》（以下简称报告表）已收悉，经研究，形成如下审批意见：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一、根据申报，项目位于</w:t>
      </w:r>
      <w:r>
        <w:rPr>
          <w:rFonts w:hint="default" w:ascii="方正仿宋_GBK" w:hAnsi="Times New Roman" w:eastAsia="方正仿宋_GBK" w:cs="Times New Roman"/>
          <w:sz w:val="28"/>
          <w:szCs w:val="28"/>
          <w:lang w:val="en-US" w:eastAsia="zh-CN"/>
        </w:rPr>
        <w:t>江苏省南京市高淳区经济开发区凤山路115号济高云奚医谷23幢第三层</w:t>
      </w:r>
      <w:r>
        <w:rPr>
          <w:rFonts w:hint="eastAsia" w:ascii="方正仿宋_GBK" w:hAnsi="Times New Roman" w:eastAsia="方正仿宋_GBK" w:cs="Times New Roman"/>
          <w:sz w:val="28"/>
          <w:szCs w:val="28"/>
          <w:lang w:val="en-US" w:eastAsia="zh-CN"/>
        </w:rPr>
        <w:t>。该项目</w:t>
      </w:r>
      <w:r>
        <w:rPr>
          <w:rFonts w:hint="default" w:ascii="方正仿宋_GBK" w:hAnsi="Times New Roman" w:eastAsia="方正仿宋_GBK" w:cs="Times New Roman"/>
          <w:sz w:val="28"/>
          <w:szCs w:val="28"/>
          <w:lang w:val="en-US" w:eastAsia="zh-CN"/>
        </w:rPr>
        <w:t>利用现有厂房面积约</w:t>
      </w:r>
      <w:r>
        <w:rPr>
          <w:rFonts w:hint="eastAsia" w:ascii="方正仿宋_GBK" w:hAnsi="Times New Roman" w:eastAsia="方正仿宋_GBK" w:cs="Times New Roman"/>
          <w:sz w:val="28"/>
          <w:szCs w:val="28"/>
          <w:lang w:val="en-US" w:eastAsia="zh-CN"/>
        </w:rPr>
        <w:t>1248.03平方</w:t>
      </w:r>
      <w:r>
        <w:rPr>
          <w:rFonts w:hint="default" w:ascii="方正仿宋_GBK" w:hAnsi="Times New Roman" w:eastAsia="方正仿宋_GBK" w:cs="Times New Roman"/>
          <w:sz w:val="28"/>
          <w:szCs w:val="28"/>
          <w:lang w:val="en-US" w:eastAsia="zh-CN"/>
        </w:rPr>
        <w:t>米进行内部改建，新建3条加工线。购置激光焊接机、超声波清洗机、亲水涂层机等设备30台。本项目产品为多功能球囊、医用导丝、穿刺针、缝合器、吻合器、负压引流瓶、骨科外固定、冲洗导管、中段尿液采集器、神经阻滞针。项目建成后，形成初期年产量100万套生产能力。</w:t>
      </w:r>
      <w:r>
        <w:rPr>
          <w:rFonts w:hint="eastAsia" w:ascii="方正仿宋_GBK" w:hAnsi="Times New Roman" w:eastAsia="方正仿宋_GBK" w:cs="Times New Roman"/>
          <w:sz w:val="28"/>
          <w:szCs w:val="28"/>
          <w:lang w:val="en-US" w:eastAsia="zh-CN"/>
        </w:rPr>
        <w:t>项目</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val="en-US" w:eastAsia="zh-CN"/>
        </w:rPr>
        <w:t>10000万元，其中环保投资50万元。</w:t>
      </w:r>
    </w:p>
    <w:p w14:paraId="0D0AAD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5EC1E70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二）落实水污染防治措施。按照“雨污分流、清污分流”要求建设厂区排水系统，本项目生活污水经化粪池收集处理后与生产废水共同通过污水排放口接管至南京荣泰污水处理有限公司。废水中污染物接管排放标准执行</w:t>
      </w:r>
      <w:r>
        <w:rPr>
          <w:rFonts w:hint="default" w:ascii="方正仿宋_GBK" w:hAnsi="Times New Roman" w:eastAsia="方正仿宋_GBK" w:cs="Times New Roman"/>
          <w:sz w:val="28"/>
          <w:szCs w:val="28"/>
          <w:lang w:val="en-US" w:eastAsia="zh-CN"/>
        </w:rPr>
        <w:t>南京荣泰污水处理有限公司</w:t>
      </w:r>
      <w:r>
        <w:rPr>
          <w:rFonts w:hint="eastAsia" w:ascii="方正仿宋_GBK" w:hAnsi="Times New Roman" w:eastAsia="方正仿宋_GBK" w:cs="Times New Roman"/>
          <w:sz w:val="28"/>
          <w:szCs w:val="28"/>
          <w:lang w:val="en-US" w:eastAsia="zh-CN"/>
        </w:rPr>
        <w:t>的接管标准限值要求，即《污水综合排放标准》</w:t>
      </w:r>
      <w:r>
        <w:rPr>
          <w:rFonts w:hint="default" w:ascii="方正仿宋_GBK" w:hAnsi="Times New Roman" w:eastAsia="方正仿宋_GBK" w:cs="Times New Roman"/>
          <w:sz w:val="28"/>
          <w:szCs w:val="28"/>
          <w:lang w:val="en-US" w:eastAsia="zh-CN"/>
        </w:rPr>
        <w:t>（GB897</w:t>
      </w:r>
      <w:r>
        <w:rPr>
          <w:rFonts w:hint="eastAsia" w:ascii="方正仿宋_GBK" w:hAnsi="Times New Roman" w:eastAsia="方正仿宋_GBK" w:cs="Times New Roman"/>
          <w:sz w:val="28"/>
          <w:szCs w:val="28"/>
          <w:lang w:val="en-US" w:eastAsia="zh-CN"/>
        </w:rPr>
        <w:t>8</w:t>
      </w:r>
      <w:r>
        <w:rPr>
          <w:rFonts w:hint="default" w:ascii="方正仿宋_GBK" w:hAnsi="Times New Roman" w:eastAsia="方正仿宋_GBK" w:cs="Times New Roman"/>
          <w:sz w:val="28"/>
          <w:szCs w:val="28"/>
          <w:lang w:val="en-US" w:eastAsia="zh-CN"/>
        </w:rPr>
        <w:t>-1996）表4中三级标准，其中未列指标参照《污水排入城镇下水道水质标准》（GB/T31962-2015）表1中B等级标准</w:t>
      </w:r>
      <w:r>
        <w:rPr>
          <w:rFonts w:hint="eastAsia" w:ascii="方正仿宋_GBK" w:hAnsi="Times New Roman" w:eastAsia="方正仿宋_GBK" w:cs="Times New Roman"/>
          <w:sz w:val="28"/>
          <w:szCs w:val="28"/>
          <w:lang w:val="en-US" w:eastAsia="zh-CN"/>
        </w:rPr>
        <w:t>。</w:t>
      </w:r>
    </w:p>
    <w:p w14:paraId="784A490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本项目注塑废气、挤塑废气、组装废气、喷墨废气通过1根排气筒混合排放。江苏省地方标准《印刷工业大气污染物排放标准》（DB32/4438-2022）中非甲烷总烃有组织排放限值要求严于</w:t>
      </w:r>
      <w:r>
        <w:rPr>
          <w:rFonts w:hint="default" w:ascii="方正仿宋_GBK" w:hAnsi="Times New Roman" w:eastAsia="方正仿宋_GBK" w:cs="Times New Roman"/>
          <w:sz w:val="28"/>
          <w:szCs w:val="28"/>
          <w:lang w:val="en-US" w:eastAsia="zh-CN"/>
        </w:rPr>
        <w:t>《合成树脂工业污染物排放标准》（GB31572-2015）及其修改单</w:t>
      </w:r>
      <w:r>
        <w:rPr>
          <w:rFonts w:hint="eastAsia" w:ascii="方正仿宋_GBK" w:hAnsi="Times New Roman" w:eastAsia="方正仿宋_GBK" w:cs="Times New Roman"/>
          <w:sz w:val="28"/>
          <w:szCs w:val="28"/>
          <w:lang w:val="en-US" w:eastAsia="zh-CN"/>
        </w:rPr>
        <w:t>、江苏省地方标准</w:t>
      </w:r>
      <w:r>
        <w:rPr>
          <w:rFonts w:hint="default" w:ascii="方正仿宋_GBK" w:hAnsi="Times New Roman" w:eastAsia="方正仿宋_GBK" w:cs="Times New Roman"/>
          <w:sz w:val="28"/>
          <w:szCs w:val="28"/>
          <w:lang w:val="en-US" w:eastAsia="zh-CN"/>
        </w:rPr>
        <w:t>《大气污染物综合排放标准》（DB32/4041-2021）</w:t>
      </w:r>
      <w:r>
        <w:rPr>
          <w:rFonts w:hint="eastAsia" w:ascii="方正仿宋_GBK" w:hAnsi="Times New Roman" w:eastAsia="方正仿宋_GBK" w:cs="Times New Roman"/>
          <w:sz w:val="28"/>
          <w:szCs w:val="28"/>
          <w:lang w:val="en-US" w:eastAsia="zh-CN"/>
        </w:rPr>
        <w:t>中限值要求，因此，非甲烷总烃有组织排放执行江苏省地方标准《印刷工业大气污染物排放标准》（DB32/4438-2022）表1中</w:t>
      </w:r>
      <w:r>
        <w:rPr>
          <w:rFonts w:hint="default" w:ascii="方正仿宋_GBK" w:hAnsi="Times New Roman" w:eastAsia="方正仿宋_GBK" w:cs="Times New Roman"/>
          <w:sz w:val="28"/>
          <w:szCs w:val="28"/>
          <w:lang w:val="en-US" w:eastAsia="zh-CN"/>
        </w:rPr>
        <w:t>相关限值要求</w:t>
      </w:r>
      <w:r>
        <w:rPr>
          <w:rFonts w:hint="eastAsia" w:ascii="方正仿宋_GBK" w:hAnsi="Times New Roman" w:eastAsia="方正仿宋_GBK" w:cs="Times New Roman"/>
          <w:sz w:val="28"/>
          <w:szCs w:val="28"/>
          <w:lang w:val="en-US" w:eastAsia="zh-CN"/>
        </w:rPr>
        <w:t>。</w:t>
      </w:r>
    </w:p>
    <w:p w14:paraId="347A12F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非甲烷总烃厂界无组织排放执行</w:t>
      </w:r>
      <w:r>
        <w:rPr>
          <w:rFonts w:hint="default" w:ascii="方正仿宋_GBK" w:hAnsi="Times New Roman" w:eastAsia="方正仿宋_GBK" w:cs="Times New Roman"/>
          <w:sz w:val="28"/>
          <w:szCs w:val="28"/>
          <w:lang w:val="en-US" w:eastAsia="zh-CN"/>
        </w:rPr>
        <w:t>《合成树脂工业污染物排放标准》（GB31572-2015）及其修改单表</w:t>
      </w:r>
      <w:r>
        <w:rPr>
          <w:rFonts w:hint="eastAsia" w:ascii="方正仿宋_GBK" w:hAnsi="Times New Roman" w:eastAsia="方正仿宋_GBK" w:cs="Times New Roman"/>
          <w:sz w:val="28"/>
          <w:szCs w:val="28"/>
          <w:lang w:val="en-US" w:eastAsia="zh-CN"/>
        </w:rPr>
        <w:t>9</w:t>
      </w:r>
      <w:r>
        <w:rPr>
          <w:rFonts w:hint="default" w:ascii="方正仿宋_GBK" w:hAnsi="Times New Roman" w:eastAsia="方正仿宋_GBK" w:cs="Times New Roman"/>
          <w:sz w:val="28"/>
          <w:szCs w:val="28"/>
          <w:lang w:val="en-US" w:eastAsia="zh-CN"/>
        </w:rPr>
        <w:t>中相关限值要求</w:t>
      </w:r>
      <w:r>
        <w:rPr>
          <w:rFonts w:hint="eastAsia" w:ascii="方正仿宋_GBK" w:hAnsi="Times New Roman" w:eastAsia="方正仿宋_GBK" w:cs="Times New Roman"/>
          <w:sz w:val="28"/>
          <w:szCs w:val="28"/>
          <w:lang w:val="en-US" w:eastAsia="zh-CN"/>
        </w:rPr>
        <w:t>。厂界硫酸雾、氯化氢无组织排放执行江苏省地方标准</w:t>
      </w:r>
      <w:r>
        <w:rPr>
          <w:rFonts w:hint="default" w:ascii="方正仿宋_GBK" w:hAnsi="Times New Roman" w:eastAsia="方正仿宋_GBK" w:cs="Times New Roman"/>
          <w:sz w:val="28"/>
          <w:szCs w:val="28"/>
          <w:lang w:val="en-US" w:eastAsia="zh-CN"/>
        </w:rPr>
        <w:t>《大气污染物综合排放标准》（DB32/4041-2021）表</w:t>
      </w:r>
      <w:r>
        <w:rPr>
          <w:rFonts w:hint="eastAsia" w:ascii="方正仿宋_GBK" w:hAnsi="Times New Roman" w:eastAsia="方正仿宋_GBK" w:cs="Times New Roman"/>
          <w:sz w:val="28"/>
          <w:szCs w:val="28"/>
          <w:lang w:val="en-US" w:eastAsia="zh-CN"/>
        </w:rPr>
        <w:t>3</w:t>
      </w:r>
      <w:r>
        <w:rPr>
          <w:rFonts w:hint="default" w:ascii="方正仿宋_GBK" w:hAnsi="Times New Roman" w:eastAsia="方正仿宋_GBK" w:cs="Times New Roman"/>
          <w:sz w:val="28"/>
          <w:szCs w:val="28"/>
          <w:lang w:val="en-US" w:eastAsia="zh-CN"/>
        </w:rPr>
        <w:t>中相关限值要求</w:t>
      </w:r>
      <w:r>
        <w:rPr>
          <w:rFonts w:hint="eastAsia" w:ascii="方正仿宋_GBK" w:hAnsi="Times New Roman" w:eastAsia="方正仿宋_GBK" w:cs="Times New Roman"/>
          <w:sz w:val="28"/>
          <w:szCs w:val="28"/>
          <w:lang w:val="en-US" w:eastAsia="zh-CN"/>
        </w:rPr>
        <w:t>；厂界臭气浓度无组织排放执行《恶臭污染物排放标准》（GB14554-93）表1中限值要求；</w:t>
      </w:r>
      <w:r>
        <w:rPr>
          <w:rFonts w:hint="default" w:ascii="方正仿宋_GBK" w:hAnsi="Times New Roman" w:eastAsia="方正仿宋_GBK" w:cs="Times New Roman"/>
          <w:sz w:val="28"/>
          <w:szCs w:val="28"/>
          <w:lang w:val="en-US" w:eastAsia="zh-CN"/>
        </w:rPr>
        <w:t>厂区内</w:t>
      </w:r>
      <w:r>
        <w:rPr>
          <w:rFonts w:hint="eastAsia" w:ascii="方正仿宋_GBK" w:hAnsi="Times New Roman" w:eastAsia="方正仿宋_GBK" w:cs="Times New Roman"/>
          <w:sz w:val="28"/>
          <w:szCs w:val="28"/>
          <w:lang w:val="en-US" w:eastAsia="zh-CN"/>
        </w:rPr>
        <w:t>非甲烷总烃</w:t>
      </w:r>
      <w:r>
        <w:rPr>
          <w:rFonts w:hint="default" w:ascii="方正仿宋_GBK" w:hAnsi="Times New Roman" w:eastAsia="方正仿宋_GBK" w:cs="Times New Roman"/>
          <w:sz w:val="28"/>
          <w:szCs w:val="28"/>
          <w:lang w:val="en-US" w:eastAsia="zh-CN"/>
        </w:rPr>
        <w:t>无组织排放执行江苏省地方标准</w:t>
      </w:r>
      <w:r>
        <w:rPr>
          <w:rFonts w:hint="eastAsia" w:ascii="方正仿宋_GBK" w:hAnsi="Times New Roman" w:eastAsia="方正仿宋_GBK" w:cs="Times New Roman"/>
          <w:sz w:val="28"/>
          <w:szCs w:val="28"/>
          <w:lang w:val="en-US" w:eastAsia="zh-CN"/>
        </w:rPr>
        <w:t>《印刷工业大气污染物排放标准》（DB32/4438-2022）</w:t>
      </w:r>
      <w:r>
        <w:rPr>
          <w:rFonts w:hint="default" w:ascii="方正仿宋_GBK" w:hAnsi="Times New Roman" w:eastAsia="方正仿宋_GBK" w:cs="Times New Roman"/>
          <w:sz w:val="28"/>
          <w:szCs w:val="28"/>
          <w:lang w:val="en-US" w:eastAsia="zh-CN"/>
        </w:rPr>
        <w:t>表</w:t>
      </w:r>
      <w:r>
        <w:rPr>
          <w:rFonts w:hint="eastAsia" w:ascii="方正仿宋_GBK" w:hAnsi="Times New Roman" w:eastAsia="方正仿宋_GBK" w:cs="Times New Roman"/>
          <w:sz w:val="28"/>
          <w:szCs w:val="28"/>
          <w:lang w:val="en-US" w:eastAsia="zh-CN"/>
        </w:rPr>
        <w:t>3</w:t>
      </w:r>
      <w:r>
        <w:rPr>
          <w:rFonts w:hint="default" w:ascii="方正仿宋_GBK" w:hAnsi="Times New Roman" w:eastAsia="方正仿宋_GBK" w:cs="Times New Roman"/>
          <w:sz w:val="28"/>
          <w:szCs w:val="28"/>
          <w:lang w:val="en-US" w:eastAsia="zh-CN"/>
        </w:rPr>
        <w:t>中相关限值要求</w:t>
      </w:r>
      <w:r>
        <w:rPr>
          <w:rFonts w:hint="eastAsia" w:ascii="方正仿宋_GBK" w:hAnsi="Times New Roman" w:eastAsia="方正仿宋_GBK" w:cs="Times New Roman"/>
          <w:sz w:val="28"/>
          <w:szCs w:val="28"/>
          <w:lang w:val="en-US" w:eastAsia="zh-CN"/>
        </w:rPr>
        <w:t>。</w:t>
      </w:r>
    </w:p>
    <w:p w14:paraId="45637FA3">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注塑废气、挤塑废气中单位产品非甲烷总烃排放量执行《合成树脂工业污染物排放标准》（GB31572-2015）及其修改单表5中限值要求。</w:t>
      </w:r>
    </w:p>
    <w:p w14:paraId="0A9E6B4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val="en-US" w:eastAsia="zh-CN"/>
        </w:rPr>
        <w:t>（四）落实噪声污染防治措施。采取有效的隔声降噪</w:t>
      </w:r>
      <w:r>
        <w:rPr>
          <w:rFonts w:hint="eastAsia" w:ascii="方正仿宋_GBK" w:hAnsi="Times New Roman" w:eastAsia="方正仿宋_GBK" w:cs="Times New Roman"/>
          <w:b w:val="0"/>
          <w:bCs w:val="0"/>
          <w:kern w:val="2"/>
          <w:sz w:val="28"/>
          <w:szCs w:val="28"/>
          <w:lang w:val="en-US" w:eastAsia="zh-CN" w:bidi="ar-SA"/>
        </w:rPr>
        <w:t>措施、优化</w:t>
      </w:r>
      <w:r>
        <w:rPr>
          <w:rFonts w:hint="eastAsia" w:ascii="方正仿宋_GBK" w:eastAsia="方正仿宋_GBK"/>
          <w:sz w:val="28"/>
          <w:szCs w:val="28"/>
        </w:rPr>
        <w:t>设计方案及合理布局设备，确保声环境达到该区域的声功能要求，</w:t>
      </w:r>
      <w:r>
        <w:rPr>
          <w:rFonts w:hint="default" w:ascii="方正仿宋_GBK" w:eastAsia="方正仿宋_GBK"/>
          <w:sz w:val="28"/>
          <w:szCs w:val="28"/>
          <w:lang w:val="en-US" w:eastAsia="zh-CN"/>
        </w:rPr>
        <w:t>项目厂界噪</w:t>
      </w:r>
      <w:r>
        <w:rPr>
          <w:rFonts w:hint="default" w:ascii="方正仿宋_GBK" w:hAnsi="Times New Roman" w:eastAsia="方正仿宋_GBK" w:cs="Times New Roman"/>
          <w:sz w:val="28"/>
          <w:szCs w:val="28"/>
          <w:lang w:val="en-US" w:eastAsia="zh-CN"/>
        </w:rPr>
        <w:t>声排放执行《工业企业厂界环境噪声排放标准》（GB12348-2008）</w:t>
      </w:r>
      <w:r>
        <w:rPr>
          <w:rFonts w:hint="eastAsia" w:ascii="方正仿宋_GBK" w:eastAsia="方正仿宋_GBK" w:cs="Times New Roman"/>
          <w:sz w:val="28"/>
          <w:szCs w:val="28"/>
          <w:lang w:val="en-US" w:eastAsia="zh-CN"/>
        </w:rPr>
        <w:t>表1</w:t>
      </w:r>
      <w:r>
        <w:rPr>
          <w:rFonts w:hint="default" w:ascii="方正仿宋_GBK" w:hAnsi="Times New Roman" w:eastAsia="方正仿宋_GBK" w:cs="Times New Roman"/>
          <w:sz w:val="28"/>
          <w:szCs w:val="28"/>
          <w:lang w:val="en-US" w:eastAsia="zh-CN"/>
        </w:rPr>
        <w:t>中</w:t>
      </w:r>
      <w:r>
        <w:rPr>
          <w:rFonts w:hint="eastAsia" w:ascii="方正仿宋_GBK" w:eastAsia="方正仿宋_GBK" w:cs="Times New Roman"/>
          <w:sz w:val="28"/>
          <w:szCs w:val="28"/>
          <w:lang w:val="en-US" w:eastAsia="zh-CN"/>
        </w:rPr>
        <w:t>3</w:t>
      </w:r>
      <w:r>
        <w:rPr>
          <w:rFonts w:hint="default" w:ascii="方正仿宋_GBK" w:hAnsi="Times New Roman" w:eastAsia="方正仿宋_GBK" w:cs="Times New Roman"/>
          <w:sz w:val="28"/>
          <w:szCs w:val="28"/>
          <w:lang w:val="en-US" w:eastAsia="zh-CN"/>
        </w:rPr>
        <w:t>类标准。</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7A79FD6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有组织排放：</w:t>
      </w:r>
      <w:r>
        <w:rPr>
          <w:rFonts w:hint="eastAsia" w:ascii="方正仿宋_GBK" w:hAnsi="Times New Roman" w:eastAsia="方正仿宋_GBK" w:cs="Times New Roman"/>
          <w:sz w:val="28"/>
          <w:szCs w:val="28"/>
          <w:lang w:val="en-US" w:eastAsia="zh-CN"/>
        </w:rPr>
        <w:t>非甲烷总烃</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0.053t/a；</w:t>
      </w:r>
    </w:p>
    <w:p w14:paraId="4E33DC2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无组织排放</w:t>
      </w:r>
      <w:r>
        <w:rPr>
          <w:rFonts w:hint="eastAsia" w:ascii="方正仿宋_GBK" w:hAnsi="Times New Roman" w:eastAsia="方正仿宋_GBK" w:cs="Times New Roman"/>
          <w:sz w:val="28"/>
          <w:szCs w:val="28"/>
          <w:lang w:val="en-US" w:eastAsia="zh-CN"/>
        </w:rPr>
        <w:t>：非甲烷总烃</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0.024t/a、硫酸雾</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0.0005t/a、氯化氢</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0.0001t/a。</w:t>
      </w:r>
    </w:p>
    <w:p w14:paraId="7C79055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综合废水污染物（接管/排入环境）：废水量≤635.6/635.6t/a，COD≤0.166/0.032t/a、SS≤0.142/0.006t/a、NH</w:t>
      </w:r>
      <w:r>
        <w:rPr>
          <w:rFonts w:hint="eastAsia" w:ascii="方正仿宋_GBK" w:hAnsi="Times New Roman" w:eastAsia="方正仿宋_GBK" w:cs="Times New Roman"/>
          <w:sz w:val="28"/>
          <w:szCs w:val="28"/>
          <w:vertAlign w:val="subscript"/>
          <w:lang w:val="en-US" w:eastAsia="zh-CN"/>
        </w:rPr>
        <w:t>3</w:t>
      </w:r>
      <w:r>
        <w:rPr>
          <w:rFonts w:hint="eastAsia" w:ascii="方正仿宋_GBK" w:hAnsi="Times New Roman" w:eastAsia="方正仿宋_GBK" w:cs="Times New Roman"/>
          <w:sz w:val="28"/>
          <w:szCs w:val="28"/>
          <w:lang w:val="en-US" w:eastAsia="zh-CN"/>
        </w:rPr>
        <w:t>-N≤0.006/0.001t/a、TP≤0.0009/0.0001t/a、TN≤0.0104/0.0054t/a、LAS≤0.001/0.0002t/a。</w:t>
      </w:r>
    </w:p>
    <w:p w14:paraId="1E92603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其中生产废水污染物（接管/排入环境）：废水量≤435.6/435.6t/a，COD≤0.112/0.022t/a、SS≤0.097/0.004t/a、TN≤0.0024/0.0024t/a、LAS≤0.001/0.0002t/a；</w:t>
      </w:r>
    </w:p>
    <w:p w14:paraId="65A5354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生活污水污染物（接管/排入环境）：废水量≤200/200t/a，COD≤0.054/0.01t/a、SS≤0.045/0.002t/a、NH</w:t>
      </w:r>
      <w:r>
        <w:rPr>
          <w:rFonts w:hint="eastAsia" w:ascii="方正仿宋_GBK" w:hAnsi="Times New Roman" w:eastAsia="方正仿宋_GBK" w:cs="Times New Roman"/>
          <w:sz w:val="28"/>
          <w:szCs w:val="28"/>
          <w:vertAlign w:val="subscript"/>
          <w:lang w:val="en-US" w:eastAsia="zh-CN"/>
        </w:rPr>
        <w:t>3</w:t>
      </w:r>
      <w:r>
        <w:rPr>
          <w:rFonts w:hint="eastAsia" w:ascii="方正仿宋_GBK" w:hAnsi="Times New Roman" w:eastAsia="方正仿宋_GBK" w:cs="Times New Roman"/>
          <w:sz w:val="28"/>
          <w:szCs w:val="28"/>
          <w:lang w:val="en-US" w:eastAsia="zh-CN"/>
        </w:rPr>
        <w:t>-N≤0.006/0.001t/a、TP≤0.0009/0.0001t/a、TN≤0.008/0.003t/a。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5"/>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3</w:t>
      </w:r>
      <w:r>
        <w:rPr>
          <w:rFonts w:hint="eastAsia" w:ascii="方正仿宋_GBK" w:eastAsia="方正仿宋_GBK"/>
          <w:sz w:val="28"/>
        </w:rPr>
        <w:t>月</w:t>
      </w:r>
      <w:r>
        <w:rPr>
          <w:rFonts w:hint="eastAsia" w:ascii="方正仿宋_GBK" w:eastAsia="方正仿宋_GBK"/>
          <w:sz w:val="28"/>
          <w:lang w:val="en-US" w:eastAsia="zh-CN"/>
        </w:rPr>
        <w:t>5</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bookmarkStart w:id="0" w:name="_GoBack"/>
      <w:bookmarkEnd w:id="0"/>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2A3B0B9-49D8-473D-8943-411177326CD2}"/>
  </w:font>
  <w:font w:name="Arial">
    <w:panose1 w:val="020B0604020202020204"/>
    <w:charset w:val="01"/>
    <w:family w:val="swiss"/>
    <w:pitch w:val="default"/>
    <w:sig w:usb0="E0002AFF" w:usb1="C0007843" w:usb2="00000009" w:usb3="00000000" w:csb0="400001FF" w:csb1="FFFF0000"/>
    <w:embedRegular r:id="rId2" w:fontKey="{75041A0D-6948-4159-BACC-8162FB2AEF9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051D848-6DE1-46EC-98CB-409DF7443D50}"/>
  </w:font>
  <w:font w:name="Symbol">
    <w:panose1 w:val="05050102010706020507"/>
    <w:charset w:val="02"/>
    <w:family w:val="roman"/>
    <w:pitch w:val="default"/>
    <w:sig w:usb0="00000000" w:usb1="00000000" w:usb2="00000000" w:usb3="00000000" w:csb0="80000000" w:csb1="00000000"/>
    <w:embedRegular r:id="rId4" w:fontKey="{649FBC9E-E530-40DB-BD3E-EBF4DD29000E}"/>
  </w:font>
  <w:font w:name="Calibri">
    <w:panose1 w:val="020F0502020204030204"/>
    <w:charset w:val="00"/>
    <w:family w:val="swiss"/>
    <w:pitch w:val="default"/>
    <w:sig w:usb0="E00002FF" w:usb1="4000ACFF" w:usb2="00000001" w:usb3="00000000" w:csb0="2000019F" w:csb1="00000000"/>
    <w:embedRegular r:id="rId5" w:fontKey="{C9DD858D-14C7-46E1-A5E9-A04222E1966A}"/>
  </w:font>
  <w:font w:name="Calibri Light">
    <w:panose1 w:val="020F0302020204030204"/>
    <w:charset w:val="00"/>
    <w:family w:val="swiss"/>
    <w:pitch w:val="default"/>
    <w:sig w:usb0="A00002EF" w:usb1="4000207B" w:usb2="00000000" w:usb3="00000000" w:csb0="2000019F" w:csb1="00000000"/>
    <w:embedRegular r:id="rId6" w:fontKey="{48C679E0-8D63-4B69-9B77-5986AB901E5A}"/>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C14CEB58-E69D-4544-8E29-02200134C9B5}"/>
  </w:font>
  <w:font w:name="方正仿宋_GBK">
    <w:panose1 w:val="03000509000000000000"/>
    <w:charset w:val="86"/>
    <w:family w:val="script"/>
    <w:pitch w:val="default"/>
    <w:sig w:usb0="00000001" w:usb1="080E0000" w:usb2="00000000" w:usb3="00000000" w:csb0="00040000" w:csb1="00000000"/>
    <w:embedRegular r:id="rId8" w:fontKey="{DF5330E0-EB4D-432E-8ABD-45B9B5A077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5"/>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5"/>
      <w:framePr w:wrap="around" w:vAnchor="text" w:hAnchor="margin" w:xAlign="center" w:y="1"/>
      <w:rPr>
        <w:rStyle w:val="20"/>
      </w:rPr>
    </w:pPr>
    <w:r>
      <w:fldChar w:fldCharType="begin"/>
    </w:r>
    <w:r>
      <w:rPr>
        <w:rStyle w:val="20"/>
      </w:rPr>
      <w:instrText xml:space="preserve">PAGE  </w:instrText>
    </w:r>
    <w:r>
      <w:fldChar w:fldCharType="end"/>
    </w:r>
  </w:p>
  <w:p w14:paraId="52143C28">
    <w:pPr>
      <w:pStyle w:val="1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F503D"/>
    <w:rsid w:val="04681172"/>
    <w:rsid w:val="047F723D"/>
    <w:rsid w:val="04A43877"/>
    <w:rsid w:val="04D67A31"/>
    <w:rsid w:val="04EE0386"/>
    <w:rsid w:val="052143D9"/>
    <w:rsid w:val="061A5CE2"/>
    <w:rsid w:val="067A7CBC"/>
    <w:rsid w:val="06B060FE"/>
    <w:rsid w:val="07155C37"/>
    <w:rsid w:val="07A33221"/>
    <w:rsid w:val="07A7669E"/>
    <w:rsid w:val="07B335E9"/>
    <w:rsid w:val="08112B41"/>
    <w:rsid w:val="083D7888"/>
    <w:rsid w:val="084E641F"/>
    <w:rsid w:val="09206D5E"/>
    <w:rsid w:val="095B5BD4"/>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930915"/>
    <w:rsid w:val="0DDC62D9"/>
    <w:rsid w:val="0E064E96"/>
    <w:rsid w:val="0E3E030E"/>
    <w:rsid w:val="0E6F283B"/>
    <w:rsid w:val="0E80608C"/>
    <w:rsid w:val="0E9A1692"/>
    <w:rsid w:val="0F73799F"/>
    <w:rsid w:val="0F8E47D8"/>
    <w:rsid w:val="0FA32AC4"/>
    <w:rsid w:val="0FA54216"/>
    <w:rsid w:val="0FB51D65"/>
    <w:rsid w:val="0FC3655C"/>
    <w:rsid w:val="10055030"/>
    <w:rsid w:val="100B7BD7"/>
    <w:rsid w:val="109B71AD"/>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D766F3"/>
    <w:rsid w:val="14EB0A77"/>
    <w:rsid w:val="151B5B9E"/>
    <w:rsid w:val="153D1554"/>
    <w:rsid w:val="15641308"/>
    <w:rsid w:val="158D0011"/>
    <w:rsid w:val="15AA1C40"/>
    <w:rsid w:val="15BA04A8"/>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B20330"/>
    <w:rsid w:val="1BC358A6"/>
    <w:rsid w:val="1BC47FAE"/>
    <w:rsid w:val="1C1D3897"/>
    <w:rsid w:val="1C44328E"/>
    <w:rsid w:val="1C9E0F39"/>
    <w:rsid w:val="1D130D11"/>
    <w:rsid w:val="1D350BCE"/>
    <w:rsid w:val="1D390438"/>
    <w:rsid w:val="1D857FB8"/>
    <w:rsid w:val="1DCC4558"/>
    <w:rsid w:val="1DE5415D"/>
    <w:rsid w:val="1E0345E3"/>
    <w:rsid w:val="1E1A24E0"/>
    <w:rsid w:val="1E8B7219"/>
    <w:rsid w:val="1EB20AA0"/>
    <w:rsid w:val="1ED8781E"/>
    <w:rsid w:val="1EF52E0A"/>
    <w:rsid w:val="1EF5499A"/>
    <w:rsid w:val="1F2111C5"/>
    <w:rsid w:val="1FB4536B"/>
    <w:rsid w:val="1FBB39D7"/>
    <w:rsid w:val="1FD32E79"/>
    <w:rsid w:val="1FDC5898"/>
    <w:rsid w:val="209E05F3"/>
    <w:rsid w:val="20C0056A"/>
    <w:rsid w:val="20C067BC"/>
    <w:rsid w:val="214B077B"/>
    <w:rsid w:val="214D0EE2"/>
    <w:rsid w:val="214F43D7"/>
    <w:rsid w:val="21791AE4"/>
    <w:rsid w:val="21864E96"/>
    <w:rsid w:val="21B52B0E"/>
    <w:rsid w:val="21B93937"/>
    <w:rsid w:val="21D44A1E"/>
    <w:rsid w:val="21F628A8"/>
    <w:rsid w:val="222744F4"/>
    <w:rsid w:val="226F2247"/>
    <w:rsid w:val="227619B0"/>
    <w:rsid w:val="227A3683"/>
    <w:rsid w:val="22C64F2D"/>
    <w:rsid w:val="22D4383D"/>
    <w:rsid w:val="22DB5B2F"/>
    <w:rsid w:val="235F050E"/>
    <w:rsid w:val="238907F2"/>
    <w:rsid w:val="23F22630"/>
    <w:rsid w:val="241811BB"/>
    <w:rsid w:val="243B11AA"/>
    <w:rsid w:val="246456B0"/>
    <w:rsid w:val="24741D97"/>
    <w:rsid w:val="2482463A"/>
    <w:rsid w:val="24BF6C72"/>
    <w:rsid w:val="24D24662"/>
    <w:rsid w:val="24DD765D"/>
    <w:rsid w:val="24F609FE"/>
    <w:rsid w:val="250022AD"/>
    <w:rsid w:val="25854F7E"/>
    <w:rsid w:val="25B41F20"/>
    <w:rsid w:val="25B6018D"/>
    <w:rsid w:val="25C9206C"/>
    <w:rsid w:val="25D93F97"/>
    <w:rsid w:val="25EF22C5"/>
    <w:rsid w:val="265336BF"/>
    <w:rsid w:val="265A2E1C"/>
    <w:rsid w:val="267D2C37"/>
    <w:rsid w:val="269027B0"/>
    <w:rsid w:val="26FE4863"/>
    <w:rsid w:val="27075144"/>
    <w:rsid w:val="270869D2"/>
    <w:rsid w:val="2739456A"/>
    <w:rsid w:val="277C4535"/>
    <w:rsid w:val="2784424C"/>
    <w:rsid w:val="27BE3670"/>
    <w:rsid w:val="27C6075E"/>
    <w:rsid w:val="27E53952"/>
    <w:rsid w:val="27FF406E"/>
    <w:rsid w:val="280A1C30"/>
    <w:rsid w:val="281F0F8A"/>
    <w:rsid w:val="28395B38"/>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BA30FD0"/>
    <w:rsid w:val="2BA532F0"/>
    <w:rsid w:val="2BE96BB1"/>
    <w:rsid w:val="2C6A1A6B"/>
    <w:rsid w:val="2C8965FC"/>
    <w:rsid w:val="2C8C6A5E"/>
    <w:rsid w:val="2D064F12"/>
    <w:rsid w:val="2D491606"/>
    <w:rsid w:val="2D786798"/>
    <w:rsid w:val="2D7E5F95"/>
    <w:rsid w:val="2D9B2E4F"/>
    <w:rsid w:val="2DA90D23"/>
    <w:rsid w:val="2DAA2693"/>
    <w:rsid w:val="2E0C3040"/>
    <w:rsid w:val="2E3A6B55"/>
    <w:rsid w:val="2EA86996"/>
    <w:rsid w:val="2EF76F6A"/>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2DB5B6E"/>
    <w:rsid w:val="3310712F"/>
    <w:rsid w:val="332A36B5"/>
    <w:rsid w:val="33362AE2"/>
    <w:rsid w:val="333B2618"/>
    <w:rsid w:val="33BE4B19"/>
    <w:rsid w:val="3448393C"/>
    <w:rsid w:val="348537F5"/>
    <w:rsid w:val="34880F47"/>
    <w:rsid w:val="3495571D"/>
    <w:rsid w:val="34971A9D"/>
    <w:rsid w:val="34AA14BF"/>
    <w:rsid w:val="34BC5095"/>
    <w:rsid w:val="34C725A3"/>
    <w:rsid w:val="34CF2345"/>
    <w:rsid w:val="34FF745B"/>
    <w:rsid w:val="35623803"/>
    <w:rsid w:val="35811EF8"/>
    <w:rsid w:val="35885EFD"/>
    <w:rsid w:val="359D47A8"/>
    <w:rsid w:val="35C85D3B"/>
    <w:rsid w:val="360E6534"/>
    <w:rsid w:val="36562E11"/>
    <w:rsid w:val="36670D15"/>
    <w:rsid w:val="36715BA9"/>
    <w:rsid w:val="367D3C26"/>
    <w:rsid w:val="36B272B1"/>
    <w:rsid w:val="36CE01E2"/>
    <w:rsid w:val="36CF69AE"/>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7A0D94"/>
    <w:rsid w:val="3B921E2F"/>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7593C"/>
    <w:rsid w:val="3E91271C"/>
    <w:rsid w:val="3EAB3ACF"/>
    <w:rsid w:val="3EB87B15"/>
    <w:rsid w:val="3EC05C37"/>
    <w:rsid w:val="3EC95AA1"/>
    <w:rsid w:val="3EEF6792"/>
    <w:rsid w:val="3F295E0D"/>
    <w:rsid w:val="3F446ADE"/>
    <w:rsid w:val="3F654DC4"/>
    <w:rsid w:val="3F7B6678"/>
    <w:rsid w:val="3FB45A74"/>
    <w:rsid w:val="3FDA0DE9"/>
    <w:rsid w:val="40713AEF"/>
    <w:rsid w:val="40754A75"/>
    <w:rsid w:val="40C50E75"/>
    <w:rsid w:val="40CB4805"/>
    <w:rsid w:val="415316D4"/>
    <w:rsid w:val="41770270"/>
    <w:rsid w:val="41837E3C"/>
    <w:rsid w:val="41A575DC"/>
    <w:rsid w:val="41D64DF0"/>
    <w:rsid w:val="41E73055"/>
    <w:rsid w:val="41EA0C46"/>
    <w:rsid w:val="41EB66C0"/>
    <w:rsid w:val="422F7524"/>
    <w:rsid w:val="42910F39"/>
    <w:rsid w:val="42967AF3"/>
    <w:rsid w:val="42A72356"/>
    <w:rsid w:val="435D4F55"/>
    <w:rsid w:val="435E20EE"/>
    <w:rsid w:val="436A7774"/>
    <w:rsid w:val="4380586D"/>
    <w:rsid w:val="4387343D"/>
    <w:rsid w:val="43B6783D"/>
    <w:rsid w:val="43CE7979"/>
    <w:rsid w:val="43D52B8D"/>
    <w:rsid w:val="43DF29FF"/>
    <w:rsid w:val="43FF6B72"/>
    <w:rsid w:val="44184095"/>
    <w:rsid w:val="448434D9"/>
    <w:rsid w:val="44AE49FA"/>
    <w:rsid w:val="44F93AED"/>
    <w:rsid w:val="450C4F1D"/>
    <w:rsid w:val="453B3C43"/>
    <w:rsid w:val="455B6A18"/>
    <w:rsid w:val="456F23DB"/>
    <w:rsid w:val="457203CA"/>
    <w:rsid w:val="45733A56"/>
    <w:rsid w:val="46203D36"/>
    <w:rsid w:val="46356811"/>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B35BD2"/>
    <w:rsid w:val="4BB543F6"/>
    <w:rsid w:val="4C066EC9"/>
    <w:rsid w:val="4C0F5D7E"/>
    <w:rsid w:val="4C345C9A"/>
    <w:rsid w:val="4C371778"/>
    <w:rsid w:val="4CAD53B7"/>
    <w:rsid w:val="4D0E4EE6"/>
    <w:rsid w:val="4D1F5234"/>
    <w:rsid w:val="4D405679"/>
    <w:rsid w:val="4DA8648A"/>
    <w:rsid w:val="4DB737CA"/>
    <w:rsid w:val="4DC0370E"/>
    <w:rsid w:val="4E296E9F"/>
    <w:rsid w:val="4E463507"/>
    <w:rsid w:val="4E8326E2"/>
    <w:rsid w:val="4EAC7B2A"/>
    <w:rsid w:val="4EBD00D8"/>
    <w:rsid w:val="4EEB73D6"/>
    <w:rsid w:val="4F4E4E0F"/>
    <w:rsid w:val="4F5F0DCA"/>
    <w:rsid w:val="4FBF4D92"/>
    <w:rsid w:val="50442271"/>
    <w:rsid w:val="509E315B"/>
    <w:rsid w:val="50FF0AF0"/>
    <w:rsid w:val="510D0454"/>
    <w:rsid w:val="51A9170A"/>
    <w:rsid w:val="521F47C4"/>
    <w:rsid w:val="523532BB"/>
    <w:rsid w:val="529A65BD"/>
    <w:rsid w:val="52C06BEE"/>
    <w:rsid w:val="52CB0C33"/>
    <w:rsid w:val="53383416"/>
    <w:rsid w:val="53424C8B"/>
    <w:rsid w:val="53EF7801"/>
    <w:rsid w:val="54680031"/>
    <w:rsid w:val="54A86D6F"/>
    <w:rsid w:val="54AA6F8B"/>
    <w:rsid w:val="54C831C7"/>
    <w:rsid w:val="55700848"/>
    <w:rsid w:val="559C217F"/>
    <w:rsid w:val="55B568E0"/>
    <w:rsid w:val="55CD4B0F"/>
    <w:rsid w:val="55FC3817"/>
    <w:rsid w:val="561523F3"/>
    <w:rsid w:val="56436CCC"/>
    <w:rsid w:val="56776305"/>
    <w:rsid w:val="56A43119"/>
    <w:rsid w:val="56D758C2"/>
    <w:rsid w:val="5721105B"/>
    <w:rsid w:val="5744597A"/>
    <w:rsid w:val="5786769B"/>
    <w:rsid w:val="57A04676"/>
    <w:rsid w:val="57CD7293"/>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2025BC"/>
    <w:rsid w:val="5A2A036C"/>
    <w:rsid w:val="5A862D37"/>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26561D"/>
    <w:rsid w:val="5D293552"/>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A30FEA"/>
    <w:rsid w:val="61EA6C19"/>
    <w:rsid w:val="62045801"/>
    <w:rsid w:val="62126377"/>
    <w:rsid w:val="629073DF"/>
    <w:rsid w:val="62BE3C02"/>
    <w:rsid w:val="63442359"/>
    <w:rsid w:val="634B7131"/>
    <w:rsid w:val="63714CC9"/>
    <w:rsid w:val="638377CB"/>
    <w:rsid w:val="638C589F"/>
    <w:rsid w:val="64512ACB"/>
    <w:rsid w:val="648800ED"/>
    <w:rsid w:val="64990483"/>
    <w:rsid w:val="64A37924"/>
    <w:rsid w:val="64BD0615"/>
    <w:rsid w:val="64CA180B"/>
    <w:rsid w:val="65036A68"/>
    <w:rsid w:val="65314B5F"/>
    <w:rsid w:val="65FF7E4F"/>
    <w:rsid w:val="66014D57"/>
    <w:rsid w:val="66222AA7"/>
    <w:rsid w:val="662F61A2"/>
    <w:rsid w:val="6630518B"/>
    <w:rsid w:val="66482351"/>
    <w:rsid w:val="6732074E"/>
    <w:rsid w:val="67400CBE"/>
    <w:rsid w:val="677A3CE3"/>
    <w:rsid w:val="67A81915"/>
    <w:rsid w:val="67C55B51"/>
    <w:rsid w:val="67D8681C"/>
    <w:rsid w:val="681369E6"/>
    <w:rsid w:val="68143268"/>
    <w:rsid w:val="681B1DDE"/>
    <w:rsid w:val="68200D07"/>
    <w:rsid w:val="682E182A"/>
    <w:rsid w:val="683E1A6D"/>
    <w:rsid w:val="68555008"/>
    <w:rsid w:val="68D230EC"/>
    <w:rsid w:val="696F0CC6"/>
    <w:rsid w:val="6A6B50A6"/>
    <w:rsid w:val="6A752492"/>
    <w:rsid w:val="6A9F07BD"/>
    <w:rsid w:val="6AB87D91"/>
    <w:rsid w:val="6AC1775B"/>
    <w:rsid w:val="6B376C47"/>
    <w:rsid w:val="6B4012C0"/>
    <w:rsid w:val="6B930763"/>
    <w:rsid w:val="6BC13703"/>
    <w:rsid w:val="6BC8789F"/>
    <w:rsid w:val="6BCE4BBB"/>
    <w:rsid w:val="6BD44108"/>
    <w:rsid w:val="6BD95C93"/>
    <w:rsid w:val="6C05336D"/>
    <w:rsid w:val="6C2B055A"/>
    <w:rsid w:val="6C313697"/>
    <w:rsid w:val="6C5507D0"/>
    <w:rsid w:val="6C5A2BED"/>
    <w:rsid w:val="6D064B23"/>
    <w:rsid w:val="6D500A5B"/>
    <w:rsid w:val="6D673814"/>
    <w:rsid w:val="6D6A5ED3"/>
    <w:rsid w:val="6D6B7D90"/>
    <w:rsid w:val="6D761CA9"/>
    <w:rsid w:val="6DDD5884"/>
    <w:rsid w:val="6E420F40"/>
    <w:rsid w:val="6E456235"/>
    <w:rsid w:val="6EBB0109"/>
    <w:rsid w:val="6EC209A2"/>
    <w:rsid w:val="6ECC3E3C"/>
    <w:rsid w:val="6EFD5AB2"/>
    <w:rsid w:val="6F4162E7"/>
    <w:rsid w:val="6FA96C76"/>
    <w:rsid w:val="707433B6"/>
    <w:rsid w:val="70B15E6F"/>
    <w:rsid w:val="70C96594"/>
    <w:rsid w:val="70CB5E68"/>
    <w:rsid w:val="70DE6A5A"/>
    <w:rsid w:val="71201CBB"/>
    <w:rsid w:val="71353C29"/>
    <w:rsid w:val="71E76930"/>
    <w:rsid w:val="72477770"/>
    <w:rsid w:val="728E67E0"/>
    <w:rsid w:val="729921DF"/>
    <w:rsid w:val="72A718D5"/>
    <w:rsid w:val="72DF7204"/>
    <w:rsid w:val="73153E7F"/>
    <w:rsid w:val="736B375D"/>
    <w:rsid w:val="737C169B"/>
    <w:rsid w:val="73A5266E"/>
    <w:rsid w:val="73D40519"/>
    <w:rsid w:val="73DA15E5"/>
    <w:rsid w:val="740F42BD"/>
    <w:rsid w:val="745D1871"/>
    <w:rsid w:val="74665049"/>
    <w:rsid w:val="749D1686"/>
    <w:rsid w:val="74AD1B49"/>
    <w:rsid w:val="74E72BA9"/>
    <w:rsid w:val="750951B1"/>
    <w:rsid w:val="75114B83"/>
    <w:rsid w:val="75581C94"/>
    <w:rsid w:val="759233F8"/>
    <w:rsid w:val="75A34452"/>
    <w:rsid w:val="75C6028F"/>
    <w:rsid w:val="76BF57A0"/>
    <w:rsid w:val="772D001C"/>
    <w:rsid w:val="77450747"/>
    <w:rsid w:val="776808B4"/>
    <w:rsid w:val="779720EC"/>
    <w:rsid w:val="77976AA4"/>
    <w:rsid w:val="77E6160F"/>
    <w:rsid w:val="78030A7A"/>
    <w:rsid w:val="78205CFD"/>
    <w:rsid w:val="78337945"/>
    <w:rsid w:val="78402897"/>
    <w:rsid w:val="78911745"/>
    <w:rsid w:val="78B43685"/>
    <w:rsid w:val="7907525E"/>
    <w:rsid w:val="79377FF6"/>
    <w:rsid w:val="794669D3"/>
    <w:rsid w:val="795F1BB7"/>
    <w:rsid w:val="796A57B5"/>
    <w:rsid w:val="79D4225B"/>
    <w:rsid w:val="79E166FC"/>
    <w:rsid w:val="79EA1F39"/>
    <w:rsid w:val="7A0A2BE3"/>
    <w:rsid w:val="7A10515B"/>
    <w:rsid w:val="7A3251AA"/>
    <w:rsid w:val="7A683C02"/>
    <w:rsid w:val="7A685BCD"/>
    <w:rsid w:val="7AFC769B"/>
    <w:rsid w:val="7B13468F"/>
    <w:rsid w:val="7B6C13EC"/>
    <w:rsid w:val="7B757DEE"/>
    <w:rsid w:val="7B802D2A"/>
    <w:rsid w:val="7B920748"/>
    <w:rsid w:val="7BAD03AE"/>
    <w:rsid w:val="7BB120FE"/>
    <w:rsid w:val="7C10243F"/>
    <w:rsid w:val="7C317EC8"/>
    <w:rsid w:val="7C455EAF"/>
    <w:rsid w:val="7C782612"/>
    <w:rsid w:val="7C8D3A51"/>
    <w:rsid w:val="7CC145C3"/>
    <w:rsid w:val="7CF51E42"/>
    <w:rsid w:val="7CF60F14"/>
    <w:rsid w:val="7D4A280A"/>
    <w:rsid w:val="7D847658"/>
    <w:rsid w:val="7D8822EC"/>
    <w:rsid w:val="7D8A2C07"/>
    <w:rsid w:val="7DC10FF6"/>
    <w:rsid w:val="7DC14995"/>
    <w:rsid w:val="7DCE343B"/>
    <w:rsid w:val="7DD00657"/>
    <w:rsid w:val="7DD36F11"/>
    <w:rsid w:val="7E1B7E72"/>
    <w:rsid w:val="7E424D6D"/>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9">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5"/>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标题 段落4级"/>
    <w:basedOn w:val="4"/>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styleId="5">
    <w:name w:val="Body Text First Indent 2"/>
    <w:basedOn w:val="6"/>
    <w:next w:val="7"/>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styleId="6">
    <w:name w:val="Body Text Indent"/>
    <w:basedOn w:val="1"/>
    <w:next w:val="5"/>
    <w:autoRedefine/>
    <w:qFormat/>
    <w:uiPriority w:val="0"/>
    <w:pPr>
      <w:spacing w:after="120"/>
      <w:ind w:left="420" w:leftChars="200"/>
    </w:pPr>
    <w:rPr>
      <w:kern w:val="0"/>
      <w:sz w:val="24"/>
      <w:szCs w:val="20"/>
    </w:rPr>
  </w:style>
  <w:style w:type="paragraph" w:styleId="7">
    <w:name w:val="Body Text First Indent"/>
    <w:basedOn w:val="1"/>
    <w:next w:val="1"/>
    <w:qFormat/>
    <w:uiPriority w:val="0"/>
    <w:pPr>
      <w:ind w:firstLine="420" w:firstLineChars="100"/>
    </w:pPr>
  </w:style>
  <w:style w:type="paragraph" w:styleId="10">
    <w:name w:val="Normal Indent"/>
    <w:basedOn w:val="1"/>
    <w:next w:val="1"/>
    <w:autoRedefine/>
    <w:qFormat/>
    <w:uiPriority w:val="0"/>
    <w:pPr>
      <w:ind w:firstLine="420"/>
    </w:pPr>
  </w:style>
  <w:style w:type="paragraph" w:styleId="11">
    <w:name w:val="annotation text"/>
    <w:basedOn w:val="1"/>
    <w:qFormat/>
    <w:uiPriority w:val="0"/>
    <w:pPr>
      <w:jc w:val="left"/>
    </w:pPr>
  </w:style>
  <w:style w:type="paragraph" w:styleId="12">
    <w:name w:val="Body Text"/>
    <w:basedOn w:val="1"/>
    <w:next w:val="1"/>
    <w:autoRedefine/>
    <w:unhideWhenUsed/>
    <w:qFormat/>
    <w:uiPriority w:val="99"/>
    <w:pPr>
      <w:widowControl/>
      <w:spacing w:after="120"/>
      <w:jc w:val="left"/>
    </w:pPr>
  </w:style>
  <w:style w:type="paragraph" w:styleId="13">
    <w:name w:val="Body Text Indent 2"/>
    <w:basedOn w:val="1"/>
    <w:link w:val="23"/>
    <w:autoRedefine/>
    <w:qFormat/>
    <w:uiPriority w:val="0"/>
    <w:pPr>
      <w:spacing w:line="400" w:lineRule="exact"/>
      <w:ind w:firstLine="560" w:firstLineChars="200"/>
    </w:pPr>
    <w:rPr>
      <w:rFonts w:eastAsia="仿宋_GB2312"/>
      <w:sz w:val="28"/>
    </w:rPr>
  </w:style>
  <w:style w:type="paragraph" w:styleId="14">
    <w:name w:val="Balloon Text"/>
    <w:basedOn w:val="1"/>
    <w:autoRedefine/>
    <w:semiHidden/>
    <w:qFormat/>
    <w:uiPriority w:val="0"/>
    <w:rPr>
      <w:sz w:val="18"/>
      <w:szCs w:val="18"/>
    </w:rPr>
  </w:style>
  <w:style w:type="paragraph" w:styleId="15">
    <w:name w:val="footer"/>
    <w:basedOn w:val="1"/>
    <w:autoRedefine/>
    <w:qFormat/>
    <w:uiPriority w:val="0"/>
    <w:pPr>
      <w:tabs>
        <w:tab w:val="center" w:pos="4153"/>
        <w:tab w:val="right" w:pos="8306"/>
      </w:tabs>
      <w:snapToGrid w:val="0"/>
      <w:jc w:val="left"/>
    </w:pPr>
    <w:rPr>
      <w:sz w:val="18"/>
      <w:szCs w:val="18"/>
    </w:rPr>
  </w:style>
  <w:style w:type="paragraph" w:styleId="16">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9"/>
    <w:link w:val="13"/>
    <w:autoRedefine/>
    <w:qFormat/>
    <w:uiPriority w:val="0"/>
    <w:rPr>
      <w:rFonts w:eastAsia="仿宋_GB2312"/>
      <w:kern w:val="2"/>
      <w:sz w:val="28"/>
      <w:szCs w:val="24"/>
    </w:rPr>
  </w:style>
  <w:style w:type="character" w:customStyle="1" w:styleId="24">
    <w:name w:val="页眉 Char"/>
    <w:basedOn w:val="19"/>
    <w:link w:val="16"/>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5</Pages>
  <Words>2395</Words>
  <Characters>2898</Characters>
  <Lines>16</Lines>
  <Paragraphs>4</Paragraphs>
  <TotalTime>2</TotalTime>
  <ScaleCrop>false</ScaleCrop>
  <LinksUpToDate>false</LinksUpToDate>
  <CharactersWithSpaces>2939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2025-12-04T02:53:00Z</cp:lastPrinted>
  <dcterms:modified xsi:type="dcterms:W3CDTF">2026-02-27T03:14:22Z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