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B8" w:rsidRDefault="0013109B">
      <w:pPr>
        <w:spacing w:line="560" w:lineRule="exact"/>
        <w:jc w:val="center"/>
        <w:rPr>
          <w:rFonts w:ascii="Times New Roman" w:eastAsia="方正小标宋_GBK" w:hAnsi="Times New Roman" w:cs="Times New Roman"/>
          <w:sz w:val="32"/>
          <w:szCs w:val="32"/>
        </w:rPr>
      </w:pPr>
      <w:bookmarkStart w:id="0" w:name="_GoBack"/>
      <w:bookmarkEnd w:id="0"/>
      <w:r>
        <w:rPr>
          <w:rFonts w:ascii="Times New Roman" w:eastAsia="方正小标宋_GBK" w:hAnsi="Times New Roman" w:cs="Times New Roman"/>
          <w:sz w:val="32"/>
          <w:szCs w:val="32"/>
        </w:rPr>
        <w:t>20</w:t>
      </w:r>
      <w:r>
        <w:rPr>
          <w:rFonts w:ascii="Times New Roman" w:eastAsia="方正小标宋_GBK" w:hAnsi="Times New Roman" w:cs="Times New Roman"/>
          <w:sz w:val="32"/>
          <w:szCs w:val="32"/>
        </w:rPr>
        <w:t>26</w:t>
      </w:r>
      <w:r>
        <w:rPr>
          <w:rFonts w:ascii="Times New Roman" w:eastAsia="方正小标宋_GBK" w:hAnsi="Times New Roman" w:cs="Times New Roman"/>
          <w:sz w:val="32"/>
          <w:szCs w:val="32"/>
        </w:rPr>
        <w:t>年高淳区民生实事进度表</w:t>
      </w:r>
      <w:r>
        <w:rPr>
          <w:rFonts w:ascii="Times New Roman" w:eastAsia="方正小标宋_GBK" w:hAnsi="Times New Roman" w:cs="Times New Roman"/>
          <w:sz w:val="32"/>
          <w:szCs w:val="32"/>
        </w:rPr>
        <w:t>（</w:t>
      </w:r>
      <w:r>
        <w:rPr>
          <w:rFonts w:ascii="Times New Roman" w:eastAsia="方正小标宋_GBK" w:hAnsi="Times New Roman" w:cs="Times New Roman"/>
          <w:sz w:val="32"/>
          <w:szCs w:val="32"/>
        </w:rPr>
        <w:t>一季度</w:t>
      </w:r>
      <w:r>
        <w:rPr>
          <w:rFonts w:ascii="Times New Roman" w:eastAsia="方正小标宋_GBK" w:hAnsi="Times New Roman" w:cs="Times New Roman"/>
          <w:sz w:val="32"/>
          <w:szCs w:val="32"/>
        </w:rPr>
        <w:t>）</w:t>
      </w:r>
    </w:p>
    <w:tbl>
      <w:tblPr>
        <w:tblStyle w:val="a8"/>
        <w:tblW w:w="14105" w:type="dxa"/>
        <w:jc w:val="center"/>
        <w:tblLayout w:type="fixed"/>
        <w:tblCellMar>
          <w:top w:w="40" w:type="dxa"/>
          <w:left w:w="64" w:type="dxa"/>
          <w:bottom w:w="40" w:type="dxa"/>
          <w:right w:w="64" w:type="dxa"/>
        </w:tblCellMar>
        <w:tblLook w:val="04A0" w:firstRow="1" w:lastRow="0" w:firstColumn="1" w:lastColumn="0" w:noHBand="0" w:noVBand="1"/>
      </w:tblPr>
      <w:tblGrid>
        <w:gridCol w:w="618"/>
        <w:gridCol w:w="438"/>
        <w:gridCol w:w="1262"/>
        <w:gridCol w:w="4973"/>
        <w:gridCol w:w="1530"/>
        <w:gridCol w:w="3760"/>
        <w:gridCol w:w="742"/>
        <w:gridCol w:w="782"/>
      </w:tblGrid>
      <w:tr w:rsidR="009615B8">
        <w:trPr>
          <w:trHeight w:val="90"/>
          <w:tblHeader/>
          <w:jc w:val="center"/>
        </w:trPr>
        <w:tc>
          <w:tcPr>
            <w:tcW w:w="1056" w:type="dxa"/>
            <w:gridSpan w:val="2"/>
            <w:vAlign w:val="center"/>
          </w:tcPr>
          <w:p w:rsidR="009615B8" w:rsidRDefault="0013109B">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序号</w:t>
            </w:r>
          </w:p>
        </w:tc>
        <w:tc>
          <w:tcPr>
            <w:tcW w:w="1262" w:type="dxa"/>
            <w:vAlign w:val="center"/>
          </w:tcPr>
          <w:p w:rsidR="009615B8" w:rsidRDefault="0013109B">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项目名称</w:t>
            </w:r>
          </w:p>
        </w:tc>
        <w:tc>
          <w:tcPr>
            <w:tcW w:w="4973" w:type="dxa"/>
            <w:vAlign w:val="center"/>
          </w:tcPr>
          <w:p w:rsidR="009615B8" w:rsidRDefault="0013109B">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项目内容简介</w:t>
            </w:r>
          </w:p>
        </w:tc>
        <w:tc>
          <w:tcPr>
            <w:tcW w:w="1530" w:type="dxa"/>
            <w:vAlign w:val="center"/>
          </w:tcPr>
          <w:p w:rsidR="009615B8" w:rsidRDefault="0013109B">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年度工作目标</w:t>
            </w:r>
          </w:p>
        </w:tc>
        <w:tc>
          <w:tcPr>
            <w:tcW w:w="3760" w:type="dxa"/>
            <w:vAlign w:val="center"/>
          </w:tcPr>
          <w:p w:rsidR="009615B8" w:rsidRDefault="0013109B">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季度完成情况</w:t>
            </w:r>
          </w:p>
        </w:tc>
        <w:tc>
          <w:tcPr>
            <w:tcW w:w="742" w:type="dxa"/>
            <w:vAlign w:val="center"/>
          </w:tcPr>
          <w:p w:rsidR="009615B8" w:rsidRDefault="0013109B">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是否达序</w:t>
            </w:r>
          </w:p>
        </w:tc>
        <w:tc>
          <w:tcPr>
            <w:tcW w:w="782" w:type="dxa"/>
            <w:vAlign w:val="center"/>
          </w:tcPr>
          <w:p w:rsidR="009615B8" w:rsidRDefault="0013109B">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责任</w:t>
            </w:r>
          </w:p>
          <w:p w:rsidR="009615B8" w:rsidRDefault="0013109B">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单位</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一、</w:t>
            </w:r>
          </w:p>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建设青年友好城市</w:t>
            </w:r>
          </w:p>
          <w:p w:rsidR="009615B8" w:rsidRDefault="009615B8">
            <w:pPr>
              <w:adjustRightInd w:val="0"/>
              <w:snapToGrid w:val="0"/>
              <w:spacing w:line="300" w:lineRule="exact"/>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落实</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青年就业创业十条</w:t>
            </w:r>
            <w:r>
              <w:rPr>
                <w:rFonts w:ascii="Times New Roman" w:eastAsia="方正仿宋_GBK" w:hAnsi="Times New Roman" w:cs="Times New Roman"/>
                <w:color w:val="000000" w:themeColor="text1"/>
                <w:kern w:val="0"/>
                <w:szCs w:val="21"/>
              </w:rPr>
              <w:t>”</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以促进青年就业创业政策</w:t>
            </w:r>
            <w:r>
              <w:rPr>
                <w:rFonts w:ascii="Times New Roman" w:eastAsia="方正仿宋_GBK" w:hAnsi="Times New Roman" w:cs="Times New Roman"/>
                <w:color w:val="000000" w:themeColor="text1"/>
                <w:kern w:val="0"/>
                <w:szCs w:val="21"/>
              </w:rPr>
              <w:t>10</w:t>
            </w:r>
            <w:r>
              <w:rPr>
                <w:rFonts w:ascii="Times New Roman" w:eastAsia="方正仿宋_GBK" w:hAnsi="Times New Roman" w:cs="Times New Roman"/>
                <w:color w:val="000000" w:themeColor="text1"/>
                <w:kern w:val="0"/>
                <w:szCs w:val="21"/>
              </w:rPr>
              <w:t>条为抓手，聚焦青年人才</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引、育、留、用</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全链条需求，积极落实好求职面试补贴、就业生活补助、青年驿站、国企房源租赁、人才安居、支持企业招引人才、校企人才订单培养、举办线上线下招聘、免减提供创业载体、发放创业担保贷款并贴息、举办创新创业大赛、建好职工好食堂、青年联谊交友等。</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新增参保大学生</w:t>
            </w:r>
            <w:r>
              <w:rPr>
                <w:rFonts w:ascii="Times New Roman" w:eastAsia="方正仿宋_GBK" w:hAnsi="Times New Roman" w:cs="Times New Roman"/>
                <w:color w:val="000000" w:themeColor="text1"/>
                <w:kern w:val="0"/>
                <w:szCs w:val="21"/>
              </w:rPr>
              <w:t>1000</w:t>
            </w:r>
            <w:r>
              <w:rPr>
                <w:rFonts w:ascii="Times New Roman" w:eastAsia="方正仿宋_GBK" w:hAnsi="Times New Roman" w:cs="Times New Roman"/>
                <w:color w:val="000000" w:themeColor="text1"/>
                <w:kern w:val="0"/>
                <w:szCs w:val="21"/>
              </w:rPr>
              <w:t>人、新增技能人才</w:t>
            </w:r>
            <w:r>
              <w:rPr>
                <w:rFonts w:ascii="Times New Roman" w:eastAsia="方正仿宋_GBK" w:hAnsi="Times New Roman" w:cs="Times New Roman"/>
                <w:color w:val="000000" w:themeColor="text1"/>
                <w:kern w:val="0"/>
                <w:szCs w:val="21"/>
              </w:rPr>
              <w:t>1000</w:t>
            </w:r>
            <w:r>
              <w:rPr>
                <w:rFonts w:ascii="Times New Roman" w:eastAsia="方正仿宋_GBK" w:hAnsi="Times New Roman" w:cs="Times New Roman"/>
                <w:color w:val="000000" w:themeColor="text1"/>
                <w:kern w:val="0"/>
                <w:szCs w:val="21"/>
              </w:rPr>
              <w:t>人</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强化政策落实与宣传，累计核发就业创业各项补贴</w:t>
            </w:r>
            <w:r>
              <w:rPr>
                <w:rFonts w:ascii="Times New Roman" w:eastAsia="方正仿宋_GBK" w:hAnsi="Times New Roman" w:cs="Times New Roman"/>
                <w:color w:val="000000" w:themeColor="text1"/>
                <w:kern w:val="0"/>
                <w:szCs w:val="21"/>
              </w:rPr>
              <w:t>1387.6</w:t>
            </w:r>
            <w:r>
              <w:rPr>
                <w:rFonts w:ascii="Times New Roman" w:eastAsia="方正仿宋_GBK" w:hAnsi="Times New Roman" w:cs="Times New Roman"/>
                <w:color w:val="000000" w:themeColor="text1"/>
                <w:kern w:val="0"/>
                <w:szCs w:val="21"/>
              </w:rPr>
              <w:t>万元，实现新增参保大学生</w:t>
            </w:r>
            <w:r>
              <w:rPr>
                <w:rFonts w:ascii="Times New Roman" w:eastAsia="方正仿宋_GBK" w:hAnsi="Times New Roman" w:cs="Times New Roman"/>
                <w:color w:val="000000" w:themeColor="text1"/>
                <w:kern w:val="0"/>
                <w:szCs w:val="21"/>
              </w:rPr>
              <w:t>350</w:t>
            </w:r>
            <w:r>
              <w:rPr>
                <w:rFonts w:ascii="Times New Roman" w:eastAsia="方正仿宋_GBK" w:hAnsi="Times New Roman" w:cs="Times New Roman"/>
                <w:color w:val="000000" w:themeColor="text1"/>
                <w:kern w:val="0"/>
                <w:szCs w:val="21"/>
              </w:rPr>
              <w:t>人、新增技能人才</w:t>
            </w:r>
            <w:r>
              <w:rPr>
                <w:rFonts w:ascii="Times New Roman" w:eastAsia="方正仿宋_GBK" w:hAnsi="Times New Roman" w:cs="Times New Roman"/>
                <w:color w:val="000000" w:themeColor="text1"/>
                <w:kern w:val="0"/>
                <w:szCs w:val="21"/>
              </w:rPr>
              <w:t>350</w:t>
            </w:r>
            <w:r>
              <w:rPr>
                <w:rFonts w:ascii="Times New Roman" w:eastAsia="方正仿宋_GBK" w:hAnsi="Times New Roman" w:cs="Times New Roman"/>
                <w:color w:val="000000" w:themeColor="text1"/>
                <w:kern w:val="0"/>
                <w:szCs w:val="21"/>
              </w:rPr>
              <w:t>人。</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区人</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社局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慢享</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青年社群建设</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为丰富青年的精神文化生活与社交网络，组织开展</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青年</w:t>
            </w:r>
            <w:r>
              <w:rPr>
                <w:rFonts w:ascii="Times New Roman" w:eastAsia="方正仿宋_GBK" w:hAnsi="Times New Roman" w:cs="Times New Roman"/>
                <w:color w:val="000000" w:themeColor="text1"/>
                <w:kern w:val="0"/>
                <w:szCs w:val="21"/>
              </w:rPr>
              <w:t>Yeah</w:t>
            </w:r>
            <w:r>
              <w:rPr>
                <w:rFonts w:ascii="Times New Roman" w:eastAsia="方正仿宋_GBK" w:hAnsi="Times New Roman" w:cs="Times New Roman"/>
                <w:color w:val="000000" w:themeColor="text1"/>
                <w:kern w:val="0"/>
                <w:szCs w:val="21"/>
              </w:rPr>
              <w:t>校</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、城市实景体验等主题鲜明、形式新颖的青年交流交友活动</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同时，持续关注并着力孵化、培育、服务各类青年兴趣社群，推动青年社群健康有序发展，进一步增强青年归属感与城市凝聚力。</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开展青年交流活动</w:t>
            </w:r>
            <w:r>
              <w:rPr>
                <w:rFonts w:ascii="Times New Roman" w:eastAsia="方正仿宋_GBK" w:hAnsi="Times New Roman" w:cs="Times New Roman"/>
                <w:color w:val="000000" w:themeColor="text1"/>
                <w:kern w:val="0"/>
                <w:szCs w:val="21"/>
              </w:rPr>
              <w:t>100</w:t>
            </w:r>
            <w:r>
              <w:rPr>
                <w:rFonts w:ascii="Times New Roman" w:eastAsia="方正仿宋_GBK" w:hAnsi="Times New Roman" w:cs="Times New Roman"/>
                <w:color w:val="000000" w:themeColor="text1"/>
                <w:kern w:val="0"/>
                <w:szCs w:val="21"/>
              </w:rPr>
              <w:t>场，孵化服务社群不少于</w:t>
            </w:r>
            <w:r>
              <w:rPr>
                <w:rFonts w:ascii="Times New Roman" w:eastAsia="方正仿宋_GBK" w:hAnsi="Times New Roman" w:cs="Times New Roman"/>
                <w:color w:val="000000" w:themeColor="text1"/>
                <w:kern w:val="0"/>
                <w:szCs w:val="21"/>
              </w:rPr>
              <w:t>10</w:t>
            </w:r>
            <w:r>
              <w:rPr>
                <w:rFonts w:ascii="Times New Roman" w:eastAsia="方正仿宋_GBK" w:hAnsi="Times New Roman" w:cs="Times New Roman"/>
                <w:color w:val="000000" w:themeColor="text1"/>
                <w:kern w:val="0"/>
                <w:szCs w:val="21"/>
              </w:rPr>
              <w:t>个</w:t>
            </w:r>
          </w:p>
        </w:tc>
        <w:tc>
          <w:tcPr>
            <w:tcW w:w="3760" w:type="dxa"/>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孵化</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碳水</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养生</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拾音</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艺趣</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跃动</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等十类主题社群，累计开展青年交流活动</w:t>
            </w:r>
            <w:r>
              <w:rPr>
                <w:rFonts w:ascii="Times New Roman" w:eastAsia="方正仿宋_GBK" w:hAnsi="Times New Roman" w:cs="Times New Roman"/>
                <w:color w:val="000000" w:themeColor="text1"/>
                <w:kern w:val="0"/>
              </w:rPr>
              <w:t>52</w:t>
            </w:r>
            <w:r>
              <w:rPr>
                <w:rFonts w:ascii="Times New Roman" w:eastAsia="方正仿宋_GBK" w:hAnsi="Times New Roman" w:cs="Times New Roman"/>
                <w:color w:val="000000" w:themeColor="text1"/>
                <w:kern w:val="0"/>
              </w:rPr>
              <w:t>场、举办社群主理人交流分享会</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场。</w:t>
            </w:r>
          </w:p>
        </w:tc>
        <w:tc>
          <w:tcPr>
            <w:tcW w:w="74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团区委</w:t>
            </w:r>
          </w:p>
        </w:tc>
      </w:tr>
      <w:tr w:rsidR="009615B8">
        <w:trPr>
          <w:trHeight w:val="145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建设大丰河夜市</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青年练手区</w:t>
            </w:r>
            <w:r>
              <w:rPr>
                <w:rFonts w:ascii="Times New Roman" w:eastAsia="方正仿宋_GBK" w:hAnsi="Times New Roman" w:cs="Times New Roman"/>
                <w:color w:val="000000" w:themeColor="text1"/>
                <w:kern w:val="0"/>
                <w:szCs w:val="21"/>
              </w:rPr>
              <w:t>”</w:t>
            </w:r>
          </w:p>
        </w:tc>
        <w:tc>
          <w:tcPr>
            <w:tcW w:w="4973" w:type="dxa"/>
            <w:vAlign w:val="center"/>
          </w:tcPr>
          <w:p w:rsidR="009615B8" w:rsidRDefault="0013109B">
            <w:pPr>
              <w:widowControl/>
              <w:spacing w:line="280" w:lineRule="exact"/>
              <w:textAlignment w:val="center"/>
              <w:rPr>
                <w:rFonts w:ascii="Times New Roman"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为青年创业者提供低成本、高灵活度的社会实践与初创业平台，创新设立</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创业练手区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才艺练手区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心动练手区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三大特色板块，全面覆盖青年创新创业、文化互动及社交拓展的多维需求，切实为青年提供从创意到实践、从个人发展到社群联结的全过程支持。</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孵化</w:t>
            </w:r>
            <w:r>
              <w:rPr>
                <w:rFonts w:ascii="Times New Roman" w:eastAsia="方正仿宋_GBK" w:hAnsi="Times New Roman" w:cs="Times New Roman"/>
                <w:color w:val="000000" w:themeColor="text1"/>
                <w:kern w:val="0"/>
                <w:szCs w:val="21"/>
              </w:rPr>
              <w:t>20</w:t>
            </w:r>
            <w:r>
              <w:rPr>
                <w:rFonts w:ascii="Times New Roman" w:eastAsia="方正仿宋_GBK" w:hAnsi="Times New Roman" w:cs="Times New Roman"/>
                <w:color w:val="000000" w:themeColor="text1"/>
                <w:kern w:val="0"/>
                <w:szCs w:val="21"/>
              </w:rPr>
              <w:t>家以上创意摊位、</w:t>
            </w:r>
            <w:r>
              <w:rPr>
                <w:rFonts w:ascii="Times New Roman" w:eastAsia="方正仿宋_GBK" w:hAnsi="Times New Roman" w:cs="Times New Roman"/>
                <w:color w:val="000000" w:themeColor="text1"/>
                <w:kern w:val="0"/>
                <w:szCs w:val="21"/>
              </w:rPr>
              <w:t>4</w:t>
            </w:r>
            <w:r>
              <w:rPr>
                <w:rFonts w:ascii="Times New Roman" w:eastAsia="方正仿宋_GBK" w:hAnsi="Times New Roman" w:cs="Times New Roman"/>
                <w:color w:val="000000" w:themeColor="text1"/>
                <w:kern w:val="0"/>
                <w:szCs w:val="21"/>
              </w:rPr>
              <w:t>支以上才艺团队</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开展青年交友活动不少于</w:t>
            </w:r>
            <w:r>
              <w:rPr>
                <w:rFonts w:ascii="Times New Roman" w:eastAsia="方正仿宋_GBK" w:hAnsi="Times New Roman" w:cs="Times New Roman"/>
                <w:color w:val="000000" w:themeColor="text1"/>
                <w:kern w:val="0"/>
                <w:szCs w:val="21"/>
              </w:rPr>
              <w:t>12</w:t>
            </w:r>
            <w:r>
              <w:rPr>
                <w:rFonts w:ascii="Times New Roman" w:eastAsia="方正仿宋_GBK" w:hAnsi="Times New Roman" w:cs="Times New Roman"/>
                <w:color w:val="000000" w:themeColor="text1"/>
                <w:kern w:val="0"/>
                <w:szCs w:val="21"/>
              </w:rPr>
              <w:t>场</w:t>
            </w:r>
          </w:p>
        </w:tc>
        <w:tc>
          <w:tcPr>
            <w:tcW w:w="3760" w:type="dxa"/>
            <w:vAlign w:val="center"/>
          </w:tcPr>
          <w:p w:rsidR="009615B8" w:rsidRDefault="0013109B">
            <w:pPr>
              <w:adjustRightInd w:val="0"/>
              <w:snapToGrid w:val="0"/>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孵化创意摊位</w:t>
            </w:r>
            <w:r>
              <w:rPr>
                <w:rFonts w:ascii="Times New Roman" w:eastAsia="方正仿宋_GBK" w:hAnsi="Times New Roman" w:cs="Times New Roman"/>
                <w:color w:val="000000" w:themeColor="text1"/>
                <w:kern w:val="0"/>
                <w:szCs w:val="21"/>
              </w:rPr>
              <w:t>18</w:t>
            </w:r>
            <w:r>
              <w:rPr>
                <w:rFonts w:ascii="Times New Roman" w:eastAsia="方正仿宋_GBK" w:hAnsi="Times New Roman" w:cs="Times New Roman"/>
                <w:color w:val="000000" w:themeColor="text1"/>
                <w:kern w:val="0"/>
                <w:szCs w:val="21"/>
              </w:rPr>
              <w:t>家，才艺团队</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支，举办</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马上有喜市</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马上团圆</w:t>
            </w:r>
            <w:r>
              <w:rPr>
                <w:rFonts w:ascii="Times New Roman" w:eastAsia="方正仿宋_GBK" w:hAnsi="Times New Roman" w:cs="Times New Roman"/>
                <w:color w:val="000000" w:themeColor="text1"/>
                <w:kern w:val="0"/>
                <w:szCs w:val="21"/>
              </w:rPr>
              <w:t xml:space="preserve"> </w:t>
            </w:r>
            <w:r>
              <w:rPr>
                <w:rFonts w:ascii="Times New Roman" w:eastAsia="方正仿宋_GBK" w:hAnsi="Times New Roman" w:cs="Times New Roman"/>
                <w:color w:val="000000" w:themeColor="text1"/>
                <w:kern w:val="0"/>
                <w:szCs w:val="21"/>
              </w:rPr>
              <w:t>喜乐元宵</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青年主题活动</w:t>
            </w:r>
            <w:r>
              <w:rPr>
                <w:rFonts w:ascii="Times New Roman" w:eastAsia="方正仿宋_GBK" w:hAnsi="Times New Roman" w:cs="Times New Roman"/>
                <w:color w:val="000000" w:themeColor="text1"/>
                <w:kern w:val="0"/>
                <w:szCs w:val="21"/>
              </w:rPr>
              <w:t>2</w:t>
            </w:r>
            <w:r>
              <w:rPr>
                <w:rFonts w:ascii="Times New Roman" w:eastAsia="方正仿宋_GBK" w:hAnsi="Times New Roman" w:cs="Times New Roman"/>
                <w:color w:val="000000" w:themeColor="text1"/>
                <w:kern w:val="0"/>
                <w:szCs w:val="21"/>
              </w:rPr>
              <w:t>场。</w:t>
            </w:r>
          </w:p>
        </w:tc>
        <w:tc>
          <w:tcPr>
            <w:tcW w:w="74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团区委</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Merge w:val="restart"/>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Merge w:val="restart"/>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为青年人才提供创业载体</w:t>
            </w:r>
          </w:p>
        </w:tc>
        <w:tc>
          <w:tcPr>
            <w:tcW w:w="4973" w:type="dxa"/>
            <w:vMerge w:val="restart"/>
            <w:vAlign w:val="center"/>
          </w:tcPr>
          <w:p w:rsidR="009615B8" w:rsidRDefault="0013109B">
            <w:pPr>
              <w:pStyle w:val="a7"/>
              <w:widowControl/>
              <w:spacing w:line="280" w:lineRule="exac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在开发区人才创业园</w:t>
            </w:r>
            <w:r>
              <w:rPr>
                <w:rFonts w:ascii="Times New Roman" w:eastAsia="方正仿宋_GBK" w:hAnsi="Times New Roman" w:cs="Times New Roman"/>
                <w:color w:val="000000" w:themeColor="text1"/>
                <w:kern w:val="0"/>
                <w:sz w:val="21"/>
                <w:szCs w:val="21"/>
              </w:rPr>
              <w:t>建设</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淳创空间</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为</w:t>
            </w:r>
            <w:r>
              <w:rPr>
                <w:rFonts w:ascii="Times New Roman" w:eastAsia="方正仿宋_GBK" w:hAnsi="Times New Roman" w:cs="Times New Roman"/>
                <w:color w:val="000000" w:themeColor="text1"/>
                <w:kern w:val="0"/>
                <w:sz w:val="21"/>
                <w:szCs w:val="21"/>
              </w:rPr>
              <w:t>高淳区青年人才创业项目评审认定的</w:t>
            </w:r>
            <w:r>
              <w:rPr>
                <w:rFonts w:ascii="Times New Roman" w:eastAsia="方正仿宋_GBK" w:hAnsi="Times New Roman" w:cs="Times New Roman"/>
                <w:color w:val="000000" w:themeColor="text1"/>
                <w:kern w:val="0"/>
                <w:sz w:val="21"/>
                <w:szCs w:val="21"/>
              </w:rPr>
              <w:t>A</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B</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C</w:t>
            </w:r>
            <w:r>
              <w:rPr>
                <w:rFonts w:ascii="Times New Roman" w:eastAsia="方正仿宋_GBK" w:hAnsi="Times New Roman" w:cs="Times New Roman"/>
                <w:color w:val="000000" w:themeColor="text1"/>
                <w:kern w:val="0"/>
                <w:sz w:val="21"/>
                <w:szCs w:val="21"/>
              </w:rPr>
              <w:t>类项目个人或团队，提供减免租金的办公区、会议室、文印室等一站式创业载体支持。在高职园同步建设</w:t>
            </w:r>
            <w:r>
              <w:rPr>
                <w:rFonts w:ascii="Times New Roman" w:eastAsia="方正仿宋_GBK" w:hAnsi="Times New Roman" w:cs="Times New Roman"/>
                <w:color w:val="000000" w:themeColor="text1"/>
                <w:kern w:val="0"/>
                <w:sz w:val="21"/>
                <w:szCs w:val="21"/>
              </w:rPr>
              <w:t>产教融合展示平台，包含</w:t>
            </w:r>
            <w:r>
              <w:rPr>
                <w:rFonts w:ascii="Times New Roman" w:eastAsia="方正仿宋_GBK" w:hAnsi="Times New Roman" w:cs="Times New Roman"/>
                <w:color w:val="000000" w:themeColor="text1"/>
                <w:kern w:val="0"/>
                <w:sz w:val="21"/>
                <w:szCs w:val="21"/>
              </w:rPr>
              <w:t>基础空间装饰、创客空间以及创意服务平台，进一步促进校企资源对接、项目展示与成果转化。</w:t>
            </w:r>
          </w:p>
        </w:tc>
        <w:tc>
          <w:tcPr>
            <w:tcW w:w="1530" w:type="dxa"/>
            <w:vMerge w:val="restart"/>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为符合条件的创业项目免减提供办公场所；建设面积约</w:t>
            </w:r>
            <w:r>
              <w:rPr>
                <w:rFonts w:ascii="Times New Roman" w:eastAsia="方正仿宋_GBK" w:hAnsi="Times New Roman" w:cs="Times New Roman"/>
                <w:color w:val="000000" w:themeColor="text1"/>
                <w:kern w:val="0"/>
                <w:szCs w:val="21"/>
              </w:rPr>
              <w:t>2200</w:t>
            </w:r>
            <w:r>
              <w:rPr>
                <w:rFonts w:ascii="Times New Roman" w:eastAsia="方正仿宋_GBK" w:hAnsi="Times New Roman" w:cs="Times New Roman"/>
                <w:color w:val="000000" w:themeColor="text1"/>
                <w:kern w:val="0"/>
                <w:szCs w:val="21"/>
              </w:rPr>
              <w:t>平方米的高职园产教融合展示平台</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目前科创大楼</w:t>
            </w:r>
            <w:r>
              <w:rPr>
                <w:rFonts w:ascii="Times New Roman" w:eastAsia="方正仿宋_GBK" w:hAnsi="Times New Roman" w:cs="Times New Roman"/>
                <w:color w:val="000000" w:themeColor="text1"/>
                <w:kern w:val="0"/>
              </w:rPr>
              <w:t>11</w:t>
            </w:r>
            <w:r>
              <w:rPr>
                <w:rFonts w:ascii="Times New Roman" w:eastAsia="方正仿宋_GBK" w:hAnsi="Times New Roman" w:cs="Times New Roman"/>
                <w:color w:val="000000" w:themeColor="text1"/>
                <w:kern w:val="0"/>
              </w:rPr>
              <w:t>楼布置情况：</w:t>
            </w:r>
          </w:p>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提供</w:t>
            </w:r>
            <w:r>
              <w:rPr>
                <w:rFonts w:ascii="Times New Roman" w:eastAsia="方正仿宋_GBK" w:hAnsi="Times New Roman" w:cs="Times New Roman"/>
                <w:color w:val="000000" w:themeColor="text1"/>
                <w:kern w:val="0"/>
              </w:rPr>
              <w:t>10</w:t>
            </w:r>
            <w:r>
              <w:rPr>
                <w:rFonts w:ascii="Times New Roman" w:eastAsia="方正仿宋_GBK" w:hAnsi="Times New Roman" w:cs="Times New Roman"/>
                <w:color w:val="000000" w:themeColor="text1"/>
                <w:kern w:val="0"/>
              </w:rPr>
              <w:t>间</w:t>
            </w:r>
            <w:r>
              <w:rPr>
                <w:rFonts w:ascii="Times New Roman" w:eastAsia="方正仿宋_GBK" w:hAnsi="Times New Roman" w:cs="Times New Roman"/>
                <w:color w:val="000000" w:themeColor="text1"/>
                <w:kern w:val="0"/>
              </w:rPr>
              <w:t>40</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间</w:t>
            </w:r>
            <w:r>
              <w:rPr>
                <w:rFonts w:ascii="Times New Roman" w:eastAsia="方正仿宋_GBK" w:hAnsi="Times New Roman" w:cs="Times New Roman"/>
                <w:color w:val="000000" w:themeColor="text1"/>
                <w:kern w:val="0"/>
              </w:rPr>
              <w:t>67</w:t>
            </w:r>
            <w:r>
              <w:rPr>
                <w:rFonts w:ascii="Times New Roman" w:eastAsia="方正仿宋_GBK" w:hAnsi="Times New Roman" w:cs="Times New Roman"/>
                <w:color w:val="000000" w:themeColor="text1"/>
                <w:kern w:val="0"/>
              </w:rPr>
              <w:t>㎡及</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间</w:t>
            </w:r>
            <w:r>
              <w:rPr>
                <w:rFonts w:ascii="Times New Roman" w:eastAsia="方正仿宋_GBK" w:hAnsi="Times New Roman" w:cs="Times New Roman"/>
                <w:color w:val="000000" w:themeColor="text1"/>
                <w:kern w:val="0"/>
              </w:rPr>
              <w:t>95</w:t>
            </w:r>
            <w:r>
              <w:rPr>
                <w:rFonts w:ascii="Times New Roman" w:eastAsia="方正仿宋_GBK" w:hAnsi="Times New Roman" w:cs="Times New Roman"/>
                <w:color w:val="000000" w:themeColor="text1"/>
                <w:kern w:val="0"/>
              </w:rPr>
              <w:t>㎡共计</w:t>
            </w:r>
            <w:r>
              <w:rPr>
                <w:rFonts w:ascii="Times New Roman" w:eastAsia="方正仿宋_GBK" w:hAnsi="Times New Roman" w:cs="Times New Roman"/>
                <w:color w:val="000000" w:themeColor="text1"/>
                <w:kern w:val="0"/>
              </w:rPr>
              <w:t>562</w:t>
            </w:r>
            <w:r>
              <w:rPr>
                <w:rFonts w:ascii="Times New Roman" w:eastAsia="方正仿宋_GBK" w:hAnsi="Times New Roman" w:cs="Times New Roman"/>
                <w:color w:val="000000" w:themeColor="text1"/>
                <w:kern w:val="0"/>
              </w:rPr>
              <w:t>㎡作为减免租金的办公区；</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间</w:t>
            </w:r>
            <w:r>
              <w:rPr>
                <w:rFonts w:ascii="Times New Roman" w:eastAsia="方正仿宋_GBK" w:hAnsi="Times New Roman" w:cs="Times New Roman"/>
                <w:color w:val="000000" w:themeColor="text1"/>
                <w:kern w:val="0"/>
              </w:rPr>
              <w:t>67</w:t>
            </w:r>
            <w:r>
              <w:rPr>
                <w:rFonts w:ascii="Times New Roman" w:eastAsia="方正仿宋_GBK" w:hAnsi="Times New Roman" w:cs="Times New Roman"/>
                <w:color w:val="000000" w:themeColor="text1"/>
                <w:kern w:val="0"/>
              </w:rPr>
              <w:t>㎡作为减免租金的会议室；</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间</w:t>
            </w:r>
            <w:r>
              <w:rPr>
                <w:rFonts w:ascii="Times New Roman" w:eastAsia="方正仿宋_GBK" w:hAnsi="Times New Roman" w:cs="Times New Roman"/>
                <w:color w:val="000000" w:themeColor="text1"/>
                <w:kern w:val="0"/>
              </w:rPr>
              <w:t>40</w:t>
            </w:r>
            <w:r>
              <w:rPr>
                <w:rFonts w:ascii="Times New Roman" w:eastAsia="方正仿宋_GBK" w:hAnsi="Times New Roman" w:cs="Times New Roman"/>
                <w:color w:val="000000" w:themeColor="text1"/>
                <w:kern w:val="0"/>
              </w:rPr>
              <w:t>㎡作为减免租金的文印室。合计</w:t>
            </w:r>
            <w:r>
              <w:rPr>
                <w:rFonts w:ascii="Times New Roman" w:eastAsia="方正仿宋_GBK" w:hAnsi="Times New Roman" w:cs="Times New Roman"/>
                <w:color w:val="000000" w:themeColor="text1"/>
                <w:kern w:val="0"/>
              </w:rPr>
              <w:t>669</w:t>
            </w:r>
            <w:r>
              <w:rPr>
                <w:rFonts w:ascii="Times New Roman" w:eastAsia="方正仿宋_GBK" w:hAnsi="Times New Roman" w:cs="Times New Roman"/>
                <w:color w:val="000000" w:themeColor="text1"/>
                <w:kern w:val="0"/>
              </w:rPr>
              <w:t>㎡。</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开发区</w:t>
            </w:r>
          </w:p>
        </w:tc>
      </w:tr>
      <w:tr w:rsidR="009615B8">
        <w:trPr>
          <w:trHeight w:val="710"/>
          <w:jc w:val="center"/>
        </w:trPr>
        <w:tc>
          <w:tcPr>
            <w:tcW w:w="618"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438"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1262"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4973"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1530"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完成施工招标，与各参建单位签订合同。</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高职园</w:t>
            </w:r>
          </w:p>
        </w:tc>
      </w:tr>
      <w:tr w:rsidR="009615B8">
        <w:trPr>
          <w:trHeight w:val="1631"/>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高淳首批共享电动自行车投放</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提升高职园学生的出行便利性与通勤效率，在高职园主要生活区、教学区与交通节点周边，科学布局并建设一批共享电动自行车服务站点，同步投放共享电动自行车有效满足学生日常学习、生活与社交等多场景短途出行需求，助力打造绿色、便捷、高效的园区交通微循环。</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在高职园区域建设服务站点并投放共享电动自行车</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首批共享电动自行车已投放到位并正式投入运营。</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已完成</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建发</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集团</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二、</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多措助推就业创业</w:t>
            </w:r>
          </w:p>
        </w:tc>
        <w:tc>
          <w:tcPr>
            <w:tcW w:w="438" w:type="dxa"/>
            <w:vMerge w:val="restart"/>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Merge w:val="restart"/>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推动重点</w:t>
            </w:r>
          </w:p>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群体就业</w:t>
            </w:r>
          </w:p>
        </w:tc>
        <w:tc>
          <w:tcPr>
            <w:tcW w:w="4973" w:type="dxa"/>
            <w:vMerge w:val="restart"/>
            <w:vAlign w:val="center"/>
          </w:tcPr>
          <w:p w:rsidR="009615B8" w:rsidRDefault="0013109B">
            <w:pPr>
              <w:adjustRightInd w:val="0"/>
              <w:snapToGrid w:val="0"/>
              <w:spacing w:line="28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以区零工市场为依托，整合服务资源，系统打造</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高淳区就业服务一体化工作站</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，为求职人员提供涵盖职业指导、岗位推荐、技能提升的全链条就业服务。通过建立健全</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企业用工需求库</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劳动者求职信息库</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，动态匹配供需信息，并常态化推行</w:t>
            </w:r>
            <w:r>
              <w:rPr>
                <w:rFonts w:ascii="Times New Roman" w:eastAsia="方正仿宋_GBK" w:hAnsi="Times New Roman" w:cs="Times New Roman"/>
                <w:color w:val="000000" w:themeColor="text1"/>
                <w:kern w:val="0"/>
                <w:szCs w:val="21"/>
              </w:rPr>
              <w:t>“1311”</w:t>
            </w:r>
            <w:r>
              <w:rPr>
                <w:rFonts w:ascii="Times New Roman" w:eastAsia="方正仿宋_GBK" w:hAnsi="Times New Roman" w:cs="Times New Roman"/>
                <w:color w:val="000000" w:themeColor="text1"/>
                <w:kern w:val="0"/>
                <w:szCs w:val="21"/>
              </w:rPr>
              <w:t>就业服务模式，实现服务精准化、全程化。</w:t>
            </w:r>
          </w:p>
        </w:tc>
        <w:tc>
          <w:tcPr>
            <w:tcW w:w="1530" w:type="dxa"/>
            <w:vMerge w:val="restart"/>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举办招聘活动</w:t>
            </w:r>
            <w:r>
              <w:rPr>
                <w:rFonts w:ascii="Times New Roman" w:eastAsia="方正仿宋_GBK" w:hAnsi="Times New Roman" w:cs="Times New Roman"/>
                <w:color w:val="000000" w:themeColor="text1"/>
                <w:kern w:val="0"/>
                <w:szCs w:val="21"/>
              </w:rPr>
              <w:t>400</w:t>
            </w:r>
            <w:r>
              <w:rPr>
                <w:rFonts w:ascii="Times New Roman" w:eastAsia="方正仿宋_GBK" w:hAnsi="Times New Roman" w:cs="Times New Roman"/>
                <w:color w:val="000000" w:themeColor="text1"/>
                <w:kern w:val="0"/>
                <w:szCs w:val="21"/>
              </w:rPr>
              <w:t>场，组织就业见习</w:t>
            </w:r>
            <w:r>
              <w:rPr>
                <w:rFonts w:ascii="Times New Roman" w:eastAsia="方正仿宋_GBK" w:hAnsi="Times New Roman" w:cs="Times New Roman"/>
                <w:color w:val="000000" w:themeColor="text1"/>
                <w:kern w:val="0"/>
                <w:szCs w:val="21"/>
              </w:rPr>
              <w:t>180</w:t>
            </w:r>
            <w:r>
              <w:rPr>
                <w:rFonts w:ascii="Times New Roman" w:eastAsia="方正仿宋_GBK" w:hAnsi="Times New Roman" w:cs="Times New Roman"/>
                <w:color w:val="000000" w:themeColor="text1"/>
                <w:kern w:val="0"/>
                <w:szCs w:val="21"/>
              </w:rPr>
              <w:t>人，实现城镇新增就业</w:t>
            </w:r>
            <w:r>
              <w:rPr>
                <w:rFonts w:ascii="Times New Roman" w:eastAsia="方正仿宋_GBK" w:hAnsi="Times New Roman" w:cs="Times New Roman"/>
                <w:color w:val="000000" w:themeColor="text1"/>
                <w:kern w:val="0"/>
                <w:szCs w:val="21"/>
              </w:rPr>
              <w:t>6000</w:t>
            </w:r>
            <w:r>
              <w:rPr>
                <w:rFonts w:ascii="Times New Roman" w:eastAsia="方正仿宋_GBK" w:hAnsi="Times New Roman" w:cs="Times New Roman"/>
                <w:color w:val="000000" w:themeColor="text1"/>
                <w:kern w:val="0"/>
                <w:szCs w:val="21"/>
              </w:rPr>
              <w:t>人，帮扶就业困难人员就业</w:t>
            </w:r>
            <w:r>
              <w:rPr>
                <w:rFonts w:ascii="Times New Roman" w:eastAsia="方正仿宋_GBK" w:hAnsi="Times New Roman" w:cs="Times New Roman"/>
                <w:color w:val="000000" w:themeColor="text1"/>
                <w:kern w:val="0"/>
                <w:szCs w:val="21"/>
              </w:rPr>
              <w:t>1000</w:t>
            </w:r>
            <w:r>
              <w:rPr>
                <w:rFonts w:ascii="Times New Roman" w:eastAsia="方正仿宋_GBK" w:hAnsi="Times New Roman" w:cs="Times New Roman"/>
                <w:color w:val="000000" w:themeColor="text1"/>
                <w:kern w:val="0"/>
                <w:szCs w:val="21"/>
              </w:rPr>
              <w:t>人，新增残疾人就业</w:t>
            </w:r>
            <w:r>
              <w:rPr>
                <w:rFonts w:ascii="Times New Roman" w:eastAsia="方正仿宋_GBK" w:hAnsi="Times New Roman" w:cs="Times New Roman"/>
                <w:color w:val="000000" w:themeColor="text1"/>
                <w:kern w:val="0"/>
                <w:szCs w:val="21"/>
              </w:rPr>
              <w:t>98</w:t>
            </w:r>
            <w:r>
              <w:rPr>
                <w:rFonts w:ascii="Times New Roman" w:eastAsia="方正仿宋_GBK" w:hAnsi="Times New Roman" w:cs="Times New Roman"/>
                <w:color w:val="000000" w:themeColor="text1"/>
                <w:kern w:val="0"/>
                <w:szCs w:val="21"/>
              </w:rPr>
              <w:t>人</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累计举办各类招聘活动</w:t>
            </w:r>
            <w:r>
              <w:rPr>
                <w:rFonts w:ascii="Times New Roman" w:eastAsia="方正仿宋_GBK" w:hAnsi="Times New Roman" w:cs="Times New Roman"/>
                <w:color w:val="000000" w:themeColor="text1"/>
                <w:kern w:val="0"/>
              </w:rPr>
              <w:t>123</w:t>
            </w:r>
            <w:r>
              <w:rPr>
                <w:rFonts w:ascii="Times New Roman" w:eastAsia="方正仿宋_GBK" w:hAnsi="Times New Roman" w:cs="Times New Roman"/>
                <w:color w:val="000000" w:themeColor="text1"/>
                <w:kern w:val="0"/>
              </w:rPr>
              <w:t>场，组织</w:t>
            </w:r>
            <w:r>
              <w:rPr>
                <w:rFonts w:ascii="Times New Roman" w:eastAsia="方正仿宋_GBK" w:hAnsi="Times New Roman" w:cs="Times New Roman"/>
                <w:color w:val="000000" w:themeColor="text1"/>
                <w:kern w:val="0"/>
              </w:rPr>
              <w:t>27</w:t>
            </w:r>
            <w:r>
              <w:rPr>
                <w:rFonts w:ascii="Times New Roman" w:eastAsia="方正仿宋_GBK" w:hAnsi="Times New Roman" w:cs="Times New Roman"/>
                <w:color w:val="000000" w:themeColor="text1"/>
                <w:kern w:val="0"/>
              </w:rPr>
              <w:t>家次企业参加江苏大学、扬州大学等</w:t>
            </w:r>
            <w:r>
              <w:rPr>
                <w:rFonts w:ascii="Times New Roman" w:eastAsia="方正仿宋_GBK" w:hAnsi="Times New Roman" w:cs="Times New Roman"/>
                <w:color w:val="000000" w:themeColor="text1"/>
                <w:kern w:val="0"/>
              </w:rPr>
              <w:t>4</w:t>
            </w:r>
            <w:r>
              <w:rPr>
                <w:rFonts w:ascii="Times New Roman" w:eastAsia="方正仿宋_GBK" w:hAnsi="Times New Roman" w:cs="Times New Roman"/>
                <w:color w:val="000000" w:themeColor="text1"/>
                <w:kern w:val="0"/>
              </w:rPr>
              <w:t>所高校校园招聘会，预计实现城镇新增就业</w:t>
            </w:r>
            <w:r>
              <w:rPr>
                <w:rFonts w:ascii="Times New Roman" w:eastAsia="方正仿宋_GBK" w:hAnsi="Times New Roman" w:cs="Times New Roman"/>
                <w:color w:val="000000" w:themeColor="text1"/>
                <w:kern w:val="0"/>
              </w:rPr>
              <w:t>1800</w:t>
            </w:r>
            <w:r>
              <w:rPr>
                <w:rFonts w:ascii="Times New Roman" w:eastAsia="方正仿宋_GBK" w:hAnsi="Times New Roman" w:cs="Times New Roman"/>
                <w:color w:val="000000" w:themeColor="text1"/>
                <w:kern w:val="0"/>
              </w:rPr>
              <w:t>人，帮扶就业困难人员就业</w:t>
            </w:r>
            <w:r>
              <w:rPr>
                <w:rFonts w:ascii="Times New Roman" w:eastAsia="方正仿宋_GBK" w:hAnsi="Times New Roman" w:cs="Times New Roman"/>
                <w:color w:val="000000" w:themeColor="text1"/>
                <w:kern w:val="0"/>
              </w:rPr>
              <w:t>350</w:t>
            </w:r>
            <w:r>
              <w:rPr>
                <w:rFonts w:ascii="Times New Roman" w:eastAsia="方正仿宋_GBK" w:hAnsi="Times New Roman" w:cs="Times New Roman"/>
                <w:color w:val="000000" w:themeColor="text1"/>
                <w:kern w:val="0"/>
              </w:rPr>
              <w:t>人，组织就业见习</w:t>
            </w:r>
            <w:r>
              <w:rPr>
                <w:rFonts w:ascii="Times New Roman" w:eastAsia="方正仿宋_GBK" w:hAnsi="Times New Roman" w:cs="Times New Roman"/>
                <w:color w:val="000000" w:themeColor="text1"/>
                <w:kern w:val="0"/>
              </w:rPr>
              <w:t>50</w:t>
            </w:r>
            <w:r>
              <w:rPr>
                <w:rFonts w:ascii="Times New Roman" w:eastAsia="方正仿宋_GBK" w:hAnsi="Times New Roman" w:cs="Times New Roman"/>
                <w:color w:val="000000" w:themeColor="text1"/>
                <w:kern w:val="0"/>
              </w:rPr>
              <w:t>人次。</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区人</w:t>
            </w:r>
          </w:p>
          <w:p w:rsidR="009615B8" w:rsidRDefault="0013109B">
            <w:pPr>
              <w:adjustRightInd w:val="0"/>
              <w:snapToGrid w:val="0"/>
              <w:spacing w:line="300" w:lineRule="exact"/>
              <w:jc w:val="center"/>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社局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438"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1262"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4973"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1530"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3760" w:type="dxa"/>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组织有就业意愿残疾人参加南京市国有企业残疾人专场招聘会，组织十多名残疾人开展茶叶技能培训，积极宣传并鼓励辖区内符合条件的残疾大学生参与事业单位招录考试。一季度已帮助</w:t>
            </w:r>
            <w:r>
              <w:rPr>
                <w:rFonts w:ascii="Times New Roman" w:eastAsia="方正仿宋_GBK" w:hAnsi="Times New Roman" w:cs="Times New Roman"/>
                <w:color w:val="000000" w:themeColor="text1"/>
                <w:kern w:val="0"/>
              </w:rPr>
              <w:t>9</w:t>
            </w:r>
            <w:r>
              <w:rPr>
                <w:rFonts w:ascii="Times New Roman" w:eastAsia="方正仿宋_GBK" w:hAnsi="Times New Roman" w:cs="Times New Roman"/>
                <w:color w:val="000000" w:themeColor="text1"/>
                <w:kern w:val="0"/>
              </w:rPr>
              <w:t>名残疾人实现就业。</w:t>
            </w:r>
          </w:p>
        </w:tc>
        <w:tc>
          <w:tcPr>
            <w:tcW w:w="74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bookmarkStart w:id="1" w:name="OLE_LINK3"/>
            <w:r>
              <w:rPr>
                <w:rFonts w:ascii="Times New Roman" w:eastAsia="方正仿宋_GBK" w:hAnsi="Times New Roman" w:cs="Times New Roman"/>
                <w:color w:val="000000" w:themeColor="text1"/>
                <w:kern w:val="0"/>
                <w:szCs w:val="21"/>
              </w:rPr>
              <w:t>区</w:t>
            </w:r>
            <w:bookmarkEnd w:id="1"/>
            <w:r>
              <w:rPr>
                <w:rFonts w:ascii="Times New Roman" w:eastAsia="方正仿宋_GBK" w:hAnsi="Times New Roman" w:cs="Times New Roman"/>
                <w:color w:val="000000" w:themeColor="text1"/>
                <w:kern w:val="0"/>
                <w:szCs w:val="21"/>
              </w:rPr>
              <w:t>残联</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促进各类</w:t>
            </w:r>
          </w:p>
          <w:p w:rsidR="009615B8" w:rsidRDefault="0013109B">
            <w:pPr>
              <w:adjustRightInd w:val="0"/>
              <w:snapToGrid w:val="0"/>
              <w:spacing w:line="280" w:lineRule="exact"/>
              <w:jc w:val="center"/>
              <w:rPr>
                <w:rFonts w:ascii="Times New Roman" w:eastAsia="方正仿宋_GBK" w:hAnsi="Times New Roman" w:cs="Times New Roman"/>
                <w:color w:val="000000" w:themeColor="text1"/>
              </w:rPr>
            </w:pPr>
            <w:r>
              <w:rPr>
                <w:rFonts w:ascii="Times New Roman" w:eastAsia="方正仿宋_GBK" w:hAnsi="Times New Roman" w:cs="Times New Roman"/>
                <w:color w:val="000000" w:themeColor="text1"/>
                <w:kern w:val="0"/>
                <w:szCs w:val="21"/>
              </w:rPr>
              <w:t>人才集聚</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支持主导产业企业招引紧缺急需人才，核发引才补贴。优化职称评定服务，壮大专业技术人才队伍。大力选树乡土人才典型，积极申报省市乡土人才工作室、示范基地，服务新农人发展。</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引进紧缺急需人才</w:t>
            </w:r>
            <w:r>
              <w:rPr>
                <w:rFonts w:ascii="Times New Roman" w:eastAsia="方正仿宋_GBK" w:hAnsi="Times New Roman" w:cs="Times New Roman"/>
                <w:color w:val="000000" w:themeColor="text1"/>
                <w:kern w:val="0"/>
                <w:szCs w:val="21"/>
              </w:rPr>
              <w:t>500</w:t>
            </w:r>
            <w:r>
              <w:rPr>
                <w:rFonts w:ascii="Times New Roman" w:eastAsia="方正仿宋_GBK" w:hAnsi="Times New Roman" w:cs="Times New Roman"/>
                <w:color w:val="000000" w:themeColor="text1"/>
                <w:kern w:val="0"/>
                <w:szCs w:val="21"/>
              </w:rPr>
              <w:t>人，培育专业技术人才</w:t>
            </w:r>
            <w:r>
              <w:rPr>
                <w:rFonts w:ascii="Times New Roman" w:eastAsia="方正仿宋_GBK" w:hAnsi="Times New Roman" w:cs="Times New Roman"/>
                <w:color w:val="000000" w:themeColor="text1"/>
                <w:kern w:val="0"/>
                <w:szCs w:val="21"/>
              </w:rPr>
              <w:t>800</w:t>
            </w:r>
            <w:r>
              <w:rPr>
                <w:rFonts w:ascii="Times New Roman" w:eastAsia="方正仿宋_GBK" w:hAnsi="Times New Roman" w:cs="Times New Roman"/>
                <w:color w:val="000000" w:themeColor="text1"/>
                <w:kern w:val="0"/>
                <w:szCs w:val="21"/>
              </w:rPr>
              <w:t>人</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修订优化紧缺急需人才引进补贴，做好专业技术人才职称评定工作。一季度预计引进紧缺急需人才</w:t>
            </w:r>
            <w:r>
              <w:rPr>
                <w:rFonts w:ascii="Times New Roman" w:eastAsia="方正仿宋_GBK" w:hAnsi="Times New Roman" w:cs="Times New Roman"/>
                <w:color w:val="000000" w:themeColor="text1"/>
                <w:kern w:val="0"/>
              </w:rPr>
              <w:t>120</w:t>
            </w:r>
            <w:r>
              <w:rPr>
                <w:rFonts w:ascii="Times New Roman" w:eastAsia="方正仿宋_GBK" w:hAnsi="Times New Roman" w:cs="Times New Roman"/>
                <w:color w:val="000000" w:themeColor="text1"/>
                <w:kern w:val="0"/>
              </w:rPr>
              <w:t>人、培育专业技术人才</w:t>
            </w:r>
            <w:r>
              <w:rPr>
                <w:rFonts w:ascii="Times New Roman" w:eastAsia="方正仿宋_GBK" w:hAnsi="Times New Roman" w:cs="Times New Roman"/>
                <w:color w:val="000000" w:themeColor="text1"/>
                <w:kern w:val="0"/>
              </w:rPr>
              <w:t>150</w:t>
            </w:r>
            <w:r>
              <w:rPr>
                <w:rFonts w:ascii="Times New Roman" w:eastAsia="方正仿宋_GBK" w:hAnsi="Times New Roman" w:cs="Times New Roman"/>
                <w:color w:val="000000" w:themeColor="text1"/>
                <w:kern w:val="0"/>
              </w:rPr>
              <w:t>人。</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区人</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社局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hAnsi="Times New Roman" w:cs="Times New Roman"/>
                <w:color w:val="000000" w:themeColor="text1"/>
              </w:rPr>
            </w:pPr>
            <w:r>
              <w:rPr>
                <w:rFonts w:ascii="Times New Roman" w:eastAsia="方正仿宋_GBK" w:hAnsi="Times New Roman" w:cs="Times New Roman"/>
                <w:color w:val="000000" w:themeColor="text1"/>
                <w:kern w:val="0"/>
              </w:rPr>
              <w:t>培育新农人及农村初创主体</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围绕乡村振兴与农业农村现代化发展需求，系统实施</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头雁种苗</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人才培养计划，培育具备引领带动能力的农业农村骨干人才，强化乡村振兴人才支撑。同时，依托农村双创基地，充分发挥其孵化培育、资源对接与服务赋能功能，精准扶持农村初创主体，助力其提升创业能力、拓展发展空间，进一步激发农村创新创业活力，增强乡村产业振兴内生动力。</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培育</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头雁种苗</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人才</w:t>
            </w:r>
            <w:r>
              <w:rPr>
                <w:rFonts w:ascii="Times New Roman" w:eastAsia="方正仿宋_GBK" w:hAnsi="Times New Roman" w:cs="Times New Roman"/>
                <w:color w:val="000000" w:themeColor="text1"/>
                <w:kern w:val="0"/>
                <w:szCs w:val="21"/>
              </w:rPr>
              <w:t>20</w:t>
            </w:r>
            <w:r>
              <w:rPr>
                <w:rFonts w:ascii="Times New Roman" w:eastAsia="方正仿宋_GBK" w:hAnsi="Times New Roman" w:cs="Times New Roman"/>
                <w:color w:val="000000" w:themeColor="text1"/>
                <w:kern w:val="0"/>
                <w:szCs w:val="21"/>
              </w:rPr>
              <w:t>名；扶持</w:t>
            </w:r>
            <w:r>
              <w:rPr>
                <w:rFonts w:ascii="Times New Roman" w:eastAsia="方正仿宋_GBK" w:hAnsi="Times New Roman" w:cs="Times New Roman"/>
                <w:color w:val="000000" w:themeColor="text1"/>
                <w:kern w:val="0"/>
                <w:szCs w:val="21"/>
              </w:rPr>
              <w:t>14</w:t>
            </w:r>
            <w:r>
              <w:rPr>
                <w:rFonts w:ascii="Times New Roman" w:eastAsia="方正仿宋_GBK" w:hAnsi="Times New Roman" w:cs="Times New Roman"/>
                <w:color w:val="000000" w:themeColor="text1"/>
                <w:kern w:val="0"/>
                <w:szCs w:val="21"/>
              </w:rPr>
              <w:t>个农村初创主体</w:t>
            </w:r>
          </w:p>
        </w:tc>
        <w:tc>
          <w:tcPr>
            <w:tcW w:w="376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根据上级部门要求，制定本年度农业农村</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头雁种苗</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遴选培育计划。</w:t>
            </w:r>
          </w:p>
        </w:tc>
        <w:tc>
          <w:tcPr>
            <w:tcW w:w="742" w:type="dxa"/>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区农业农村局</w:t>
            </w:r>
          </w:p>
        </w:tc>
      </w:tr>
      <w:tr w:rsidR="009615B8">
        <w:trPr>
          <w:trHeight w:val="1239"/>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widowControl/>
              <w:snapToGrid w:val="0"/>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高淳区安全生产考试点提档升级</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为进一步提升区域安全生产培训与考核能力，将对电工作业、焊接与热切割作业、高处作业等</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个安全生产重点作业类别</w:t>
            </w:r>
            <w:r>
              <w:rPr>
                <w:rFonts w:ascii="Times New Roman" w:eastAsia="方正仿宋_GBK" w:hAnsi="Times New Roman" w:cs="Times New Roman"/>
                <w:color w:val="000000" w:themeColor="text1"/>
                <w:kern w:val="0"/>
                <w:szCs w:val="21"/>
              </w:rPr>
              <w:t>6</w:t>
            </w:r>
            <w:r>
              <w:rPr>
                <w:rFonts w:ascii="Times New Roman" w:eastAsia="方正仿宋_GBK" w:hAnsi="Times New Roman" w:cs="Times New Roman"/>
                <w:color w:val="000000" w:themeColor="text1"/>
                <w:kern w:val="0"/>
                <w:szCs w:val="21"/>
              </w:rPr>
              <w:t>项实际操作考试项目进行系统性升级改造，全面提升考场设施设备的安全性、规范性与实用性。</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确保实际操作考试可容纳不少于</w:t>
            </w:r>
            <w:r>
              <w:rPr>
                <w:rFonts w:ascii="Times New Roman" w:eastAsia="方正仿宋_GBK" w:hAnsi="Times New Roman" w:cs="Times New Roman"/>
                <w:color w:val="000000" w:themeColor="text1"/>
                <w:kern w:val="0"/>
                <w:szCs w:val="21"/>
              </w:rPr>
              <w:t>5000</w:t>
            </w:r>
            <w:r>
              <w:rPr>
                <w:rFonts w:ascii="Times New Roman" w:eastAsia="方正仿宋_GBK" w:hAnsi="Times New Roman" w:cs="Times New Roman"/>
                <w:color w:val="000000" w:themeColor="text1"/>
                <w:kern w:val="0"/>
                <w:szCs w:val="21"/>
              </w:rPr>
              <w:t>人次</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年</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对</w:t>
            </w:r>
            <w:r>
              <w:rPr>
                <w:rFonts w:ascii="Times New Roman" w:eastAsia="方正仿宋_GBK" w:hAnsi="Times New Roman" w:cs="Times New Roman"/>
                <w:color w:val="000000" w:themeColor="text1"/>
                <w:kern w:val="0"/>
                <w:szCs w:val="21"/>
              </w:rPr>
              <w:t>电工作业、高处作业</w:t>
            </w:r>
            <w:r>
              <w:rPr>
                <w:rFonts w:ascii="Times New Roman" w:eastAsia="方正仿宋_GBK" w:hAnsi="Times New Roman" w:cs="Times New Roman"/>
                <w:color w:val="000000" w:themeColor="text1"/>
                <w:kern w:val="0"/>
                <w:szCs w:val="21"/>
              </w:rPr>
              <w:t>实操考场进行提档升级。</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区应急</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管理局</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三、</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提质公共教育设施</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lang w:bidi="ar"/>
              </w:rPr>
              <w:t>桠溪中心小学改扩建工程二期项目（续建项目）</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提升学校办学条件与整体育人环境，完成桠溪中心小学改扩建工程二期项目，并同步实施配套基础设施与校园环境提升工程。建设内容包括室外道路及操场铺设、雨污水管网与消防系统建设、围墙修整、绿化景观营造，以及校园文化氛围布置和教育教学设备采购等，旨在打造功能完善、环境优美、安全舒适的现代化教学空间。</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号教学楼建筑面积约</w:t>
            </w:r>
            <w:r>
              <w:rPr>
                <w:rFonts w:ascii="Times New Roman" w:eastAsia="方正仿宋_GBK" w:hAnsi="Times New Roman" w:cs="Times New Roman"/>
                <w:color w:val="000000" w:themeColor="text1"/>
                <w:kern w:val="0"/>
                <w:szCs w:val="21"/>
              </w:rPr>
              <w:t>2900</w:t>
            </w:r>
            <w:r>
              <w:rPr>
                <w:rFonts w:ascii="Times New Roman" w:eastAsia="方正仿宋_GBK" w:hAnsi="Times New Roman" w:cs="Times New Roman"/>
                <w:color w:val="000000" w:themeColor="text1"/>
                <w:kern w:val="0"/>
                <w:szCs w:val="21"/>
              </w:rPr>
              <w:t>多平方米</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完成</w:t>
            </w:r>
            <w:r>
              <w:rPr>
                <w:rFonts w:ascii="Times New Roman" w:eastAsia="方正仿宋_GBK" w:hAnsi="Times New Roman" w:cs="Times New Roman"/>
                <w:color w:val="000000" w:themeColor="text1"/>
                <w:kern w:val="0"/>
                <w:szCs w:val="21"/>
              </w:rPr>
              <w:t>配套基础设施与校园环境提升工程</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主体结构施工持续推进，对结构柱、梁进行浇筑。</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区教</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育局</w:t>
            </w:r>
          </w:p>
        </w:tc>
      </w:tr>
      <w:tr w:rsidR="009615B8">
        <w:trPr>
          <w:trHeight w:val="1684"/>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lang w:bidi="ar"/>
              </w:rPr>
              <w:t>省淳中学位拓展和宿舍改造项目（续建项目）</w:t>
            </w:r>
          </w:p>
        </w:tc>
        <w:tc>
          <w:tcPr>
            <w:tcW w:w="4973"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改善办学条件、优化校园功能，本项目将在续建基础上重点推进三项工程：一是对宿舍进行改造升级，提升居住品质与安全标准；二是拆除西校区两幢老旧房屋并新建，有效增加学位供给；三是对校园围墙实施消险加固，全面增强校园安全防护能力。涉及宿舍面积约</w:t>
            </w:r>
            <w:r>
              <w:rPr>
                <w:rFonts w:ascii="Times New Roman" w:eastAsia="方正仿宋_GBK" w:hAnsi="Times New Roman" w:cs="Times New Roman"/>
                <w:color w:val="000000" w:themeColor="text1"/>
                <w:kern w:val="0"/>
                <w:szCs w:val="21"/>
              </w:rPr>
              <w:t>9356</w:t>
            </w:r>
            <w:r>
              <w:rPr>
                <w:rFonts w:ascii="Times New Roman" w:eastAsia="方正仿宋_GBK" w:hAnsi="Times New Roman" w:cs="Times New Roman"/>
                <w:color w:val="000000" w:themeColor="text1"/>
                <w:kern w:val="0"/>
                <w:szCs w:val="21"/>
              </w:rPr>
              <w:t>平方米，新建约</w:t>
            </w:r>
            <w:r>
              <w:rPr>
                <w:rFonts w:ascii="Times New Roman" w:eastAsia="方正仿宋_GBK" w:hAnsi="Times New Roman" w:cs="Times New Roman"/>
                <w:color w:val="000000" w:themeColor="text1"/>
                <w:kern w:val="0"/>
                <w:szCs w:val="21"/>
              </w:rPr>
              <w:t>6000</w:t>
            </w:r>
            <w:r>
              <w:rPr>
                <w:rFonts w:ascii="Times New Roman" w:eastAsia="方正仿宋_GBK" w:hAnsi="Times New Roman" w:cs="Times New Roman"/>
                <w:color w:val="000000" w:themeColor="text1"/>
                <w:kern w:val="0"/>
                <w:szCs w:val="21"/>
              </w:rPr>
              <w:t>平方米教学空间，加固围墙长度约</w:t>
            </w:r>
            <w:r>
              <w:rPr>
                <w:rFonts w:ascii="Times New Roman" w:eastAsia="方正仿宋_GBK" w:hAnsi="Times New Roman" w:cs="Times New Roman"/>
                <w:color w:val="000000" w:themeColor="text1"/>
                <w:kern w:val="0"/>
                <w:szCs w:val="21"/>
              </w:rPr>
              <w:t>1700</w:t>
            </w:r>
            <w:r>
              <w:rPr>
                <w:rFonts w:ascii="Times New Roman" w:eastAsia="方正仿宋_GBK" w:hAnsi="Times New Roman" w:cs="Times New Roman"/>
                <w:color w:val="000000" w:themeColor="text1"/>
                <w:kern w:val="0"/>
                <w:szCs w:val="21"/>
              </w:rPr>
              <w:t>米</w:t>
            </w:r>
            <w:r>
              <w:rPr>
                <w:rFonts w:ascii="Times New Roman" w:eastAsia="方正仿宋_GBK" w:hAnsi="Times New Roman" w:cs="Times New Roman"/>
                <w:color w:val="000000" w:themeColor="text1"/>
                <w:kern w:val="0"/>
                <w:szCs w:val="21"/>
              </w:rPr>
              <w:t>。</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完成一标段宿舍楼装修改造，开工建设二标段拆建综合教学楼</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一标段：室外工程推进中，围墙、道路、管网、空气能基础等施工进度达</w:t>
            </w:r>
            <w:r>
              <w:rPr>
                <w:rFonts w:ascii="Times New Roman" w:eastAsia="方正仿宋_GBK" w:hAnsi="Times New Roman" w:cs="Times New Roman"/>
                <w:color w:val="000000" w:themeColor="text1"/>
                <w:kern w:val="0"/>
                <w:szCs w:val="21"/>
              </w:rPr>
              <w:t>60%</w:t>
            </w:r>
            <w:r>
              <w:rPr>
                <w:rFonts w:ascii="Times New Roman" w:eastAsia="方正仿宋_GBK" w:hAnsi="Times New Roman" w:cs="Times New Roman"/>
                <w:color w:val="000000" w:themeColor="text1"/>
                <w:kern w:val="0"/>
                <w:szCs w:val="21"/>
              </w:rPr>
              <w:t>。</w:t>
            </w:r>
          </w:p>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二标段：施工图设计，同步编制清单。</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区教</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育局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lang w:bidi="ar"/>
              </w:rPr>
            </w:pPr>
            <w:r>
              <w:rPr>
                <w:rFonts w:ascii="Times New Roman" w:eastAsia="方正仿宋_GBK" w:hAnsi="Times New Roman" w:cs="Times New Roman"/>
                <w:color w:val="000000" w:themeColor="text1"/>
                <w:kern w:val="0"/>
                <w:szCs w:val="21"/>
              </w:rPr>
              <w:t>高淳区一中天安校区改造</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为优化教育设施布局，计划对现有天安幼儿园进行系统性功能改造与</w:t>
            </w:r>
            <w:r>
              <w:rPr>
                <w:rFonts w:ascii="Times New Roman" w:eastAsia="方正仿宋_GBK" w:hAnsi="Times New Roman" w:cs="Times New Roman"/>
                <w:color w:val="000000" w:themeColor="text1"/>
                <w:kern w:val="0"/>
                <w:szCs w:val="21"/>
              </w:rPr>
              <w:t>适配</w:t>
            </w:r>
            <w:r>
              <w:rPr>
                <w:rFonts w:ascii="Times New Roman" w:eastAsia="方正仿宋_GBK" w:hAnsi="Times New Roman" w:cs="Times New Roman"/>
                <w:color w:val="000000" w:themeColor="text1"/>
                <w:kern w:val="0"/>
                <w:szCs w:val="21"/>
              </w:rPr>
              <w:t>升级。重点对教室、食堂、卫生间及室外运动场地等空间进行重新规划与提升，通过设施更新、功能转换与环境优化，使其全面符合初级中学教育教学与生活需求</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进一步拓展初中学位供给</w:t>
            </w:r>
            <w:r>
              <w:rPr>
                <w:rFonts w:ascii="Times New Roman" w:eastAsia="方正仿宋_GBK" w:hAnsi="Times New Roman" w:cs="Times New Roman"/>
                <w:color w:val="000000" w:themeColor="text1"/>
                <w:kern w:val="0"/>
                <w:szCs w:val="21"/>
              </w:rPr>
              <w:t>。</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通过功能改造提升拓展一中天安校区初中学位</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已发布政府采购公告，做好开工前准备工作。</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区教</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育局</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四、</w:t>
            </w:r>
          </w:p>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照护服务特殊群体</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hAnsi="Times New Roman" w:cs="Times New Roman"/>
                <w:color w:val="000000" w:themeColor="text1"/>
              </w:rPr>
            </w:pPr>
            <w:r>
              <w:rPr>
                <w:rFonts w:ascii="Times New Roman" w:eastAsia="方正仿宋_GBK" w:hAnsi="Times New Roman" w:cs="Times New Roman"/>
                <w:color w:val="000000" w:themeColor="text1"/>
                <w:kern w:val="0"/>
              </w:rPr>
              <w:t>养老服务</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双提升</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培训工程</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开展养老护理员的全覆盖培训，提升护理员专业技能和服务水平</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开展养老机构安全培训，提升养老机构安全水平</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开展老年人智能手机培训，帮助老年人跨越</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数字鸿沟</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开展失能老年人家庭成员照护培训，提高失能老年人居家生活品质。</w:t>
            </w:r>
          </w:p>
        </w:tc>
        <w:tc>
          <w:tcPr>
            <w:tcW w:w="1530" w:type="dxa"/>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全</w:t>
            </w:r>
            <w:r>
              <w:rPr>
                <w:rFonts w:ascii="Times New Roman" w:eastAsia="方正仿宋_GBK" w:hAnsi="Times New Roman" w:cs="Times New Roman"/>
                <w:color w:val="000000" w:themeColor="text1"/>
                <w:kern w:val="0"/>
                <w:szCs w:val="21"/>
              </w:rPr>
              <w:t>年培训护理员</w:t>
            </w:r>
            <w:r>
              <w:rPr>
                <w:rFonts w:ascii="Times New Roman" w:eastAsia="方正仿宋_GBK" w:hAnsi="Times New Roman" w:cs="Times New Roman"/>
                <w:color w:val="000000" w:themeColor="text1"/>
                <w:kern w:val="0"/>
                <w:szCs w:val="21"/>
              </w:rPr>
              <w:t>300</w:t>
            </w:r>
            <w:r>
              <w:rPr>
                <w:rFonts w:ascii="Times New Roman" w:eastAsia="方正仿宋_GBK" w:hAnsi="Times New Roman" w:cs="Times New Roman"/>
                <w:color w:val="000000" w:themeColor="text1"/>
                <w:kern w:val="0"/>
                <w:szCs w:val="21"/>
              </w:rPr>
              <w:t>人次</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开展养老机构安全培训</w:t>
            </w:r>
            <w:r>
              <w:rPr>
                <w:rFonts w:ascii="Times New Roman" w:eastAsia="方正仿宋_GBK" w:hAnsi="Times New Roman" w:cs="Times New Roman"/>
                <w:color w:val="000000" w:themeColor="text1"/>
                <w:kern w:val="0"/>
                <w:szCs w:val="21"/>
              </w:rPr>
              <w:t>100</w:t>
            </w:r>
            <w:r>
              <w:rPr>
                <w:rFonts w:ascii="Times New Roman" w:eastAsia="方正仿宋_GBK" w:hAnsi="Times New Roman" w:cs="Times New Roman"/>
                <w:color w:val="000000" w:themeColor="text1"/>
                <w:kern w:val="0"/>
                <w:szCs w:val="21"/>
              </w:rPr>
              <w:t>人次</w:t>
            </w:r>
            <w:r>
              <w:rPr>
                <w:rFonts w:ascii="Times New Roman" w:eastAsia="方正仿宋_GBK" w:hAnsi="Times New Roman" w:cs="Times New Roman"/>
                <w:color w:val="000000" w:themeColor="text1"/>
                <w:kern w:val="0"/>
                <w:szCs w:val="21"/>
              </w:rPr>
              <w:t>，开展老年人智能手机培训</w:t>
            </w:r>
            <w:r>
              <w:rPr>
                <w:rFonts w:ascii="Times New Roman" w:eastAsia="方正仿宋_GBK" w:hAnsi="Times New Roman" w:cs="Times New Roman"/>
                <w:color w:val="000000" w:themeColor="text1"/>
                <w:kern w:val="0"/>
                <w:szCs w:val="21"/>
              </w:rPr>
              <w:lastRenderedPageBreak/>
              <w:t>3000</w:t>
            </w:r>
            <w:r>
              <w:rPr>
                <w:rFonts w:ascii="Times New Roman" w:eastAsia="方正仿宋_GBK" w:hAnsi="Times New Roman" w:cs="Times New Roman"/>
                <w:color w:val="000000" w:themeColor="text1"/>
                <w:kern w:val="0"/>
                <w:szCs w:val="21"/>
              </w:rPr>
              <w:t>人次，开展失能老年人家庭成员照护培训</w:t>
            </w:r>
            <w:r>
              <w:rPr>
                <w:rFonts w:ascii="Times New Roman" w:eastAsia="方正仿宋_GBK" w:hAnsi="Times New Roman" w:cs="Times New Roman"/>
                <w:color w:val="000000" w:themeColor="text1"/>
                <w:kern w:val="0"/>
                <w:szCs w:val="21"/>
              </w:rPr>
              <w:t>40</w:t>
            </w:r>
            <w:r>
              <w:rPr>
                <w:rFonts w:ascii="Times New Roman" w:eastAsia="方正仿宋_GBK" w:hAnsi="Times New Roman" w:cs="Times New Roman"/>
                <w:color w:val="000000" w:themeColor="text1"/>
                <w:kern w:val="0"/>
                <w:szCs w:val="21"/>
              </w:rPr>
              <w:t>人次</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lastRenderedPageBreak/>
              <w:t>根据前期调研情况，结合老年人和养老机构实际需求，确定培训规模和具体内容。</w:t>
            </w:r>
          </w:p>
        </w:tc>
        <w:tc>
          <w:tcPr>
            <w:tcW w:w="742" w:type="dxa"/>
            <w:shd w:val="clear" w:color="auto" w:fill="auto"/>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区民</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政局</w:t>
            </w:r>
          </w:p>
        </w:tc>
      </w:tr>
      <w:tr w:rsidR="009615B8">
        <w:trPr>
          <w:trHeight w:val="1346"/>
          <w:jc w:val="center"/>
        </w:trPr>
        <w:tc>
          <w:tcPr>
            <w:tcW w:w="618" w:type="dxa"/>
            <w:vMerge/>
            <w:vAlign w:val="center"/>
          </w:tcPr>
          <w:p w:rsidR="009615B8" w:rsidRDefault="009615B8">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高淳区</w:t>
            </w:r>
            <w:bookmarkStart w:id="2" w:name="OLE_LINK4"/>
            <w:r>
              <w:rPr>
                <w:rFonts w:ascii="Times New Roman" w:eastAsia="方正仿宋_GBK" w:hAnsi="Times New Roman" w:cs="Times New Roman"/>
                <w:color w:val="000000" w:themeColor="text1"/>
                <w:kern w:val="0"/>
              </w:rPr>
              <w:t>护理院</w:t>
            </w:r>
            <w:bookmarkEnd w:id="2"/>
            <w:r>
              <w:rPr>
                <w:rFonts w:ascii="Times New Roman" w:eastAsia="方正仿宋_GBK" w:hAnsi="Times New Roman" w:cs="Times New Roman"/>
                <w:color w:val="000000" w:themeColor="text1"/>
                <w:kern w:val="0"/>
              </w:rPr>
              <w:t>专业化照护体系建设</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为积极应对人口老龄化趋势，弥补失能、半失能及缺乏家庭照护老年人的专业照护需求，计划在护理院开设照护床位，面向全区常年接收</w:t>
            </w:r>
            <w:r>
              <w:rPr>
                <w:rFonts w:ascii="Times New Roman" w:eastAsia="方正仿宋_GBK" w:hAnsi="Times New Roman" w:cs="Times New Roman"/>
                <w:color w:val="000000" w:themeColor="text1"/>
                <w:kern w:val="0"/>
                <w:szCs w:val="21"/>
              </w:rPr>
              <w:t>失能、半失能以及无人照护的</w:t>
            </w:r>
            <w:r>
              <w:rPr>
                <w:rFonts w:ascii="Times New Roman" w:eastAsia="方正仿宋_GBK" w:hAnsi="Times New Roman" w:cs="Times New Roman"/>
                <w:color w:val="000000" w:themeColor="text1"/>
                <w:kern w:val="0"/>
                <w:szCs w:val="21"/>
              </w:rPr>
              <w:t>老年人，为其提供安全、规范、人性化的照护服务，切实保障该类老年群体的生活质量与尊严。</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护理院</w:t>
            </w:r>
            <w:r>
              <w:rPr>
                <w:rFonts w:ascii="Times New Roman" w:eastAsia="方正仿宋_GBK" w:hAnsi="Times New Roman" w:cs="Times New Roman"/>
                <w:color w:val="000000" w:themeColor="text1"/>
                <w:kern w:val="0"/>
                <w:szCs w:val="21"/>
              </w:rPr>
              <w:t>开设床位</w:t>
            </w:r>
            <w:r>
              <w:rPr>
                <w:rFonts w:ascii="Times New Roman" w:eastAsia="方正仿宋_GBK" w:hAnsi="Times New Roman" w:cs="Times New Roman"/>
                <w:color w:val="000000" w:themeColor="text1"/>
                <w:kern w:val="0"/>
                <w:szCs w:val="21"/>
              </w:rPr>
              <w:t>20</w:t>
            </w:r>
            <w:r>
              <w:rPr>
                <w:rFonts w:ascii="Times New Roman" w:eastAsia="方正仿宋_GBK" w:hAnsi="Times New Roman" w:cs="Times New Roman"/>
                <w:color w:val="000000" w:themeColor="text1"/>
                <w:kern w:val="0"/>
                <w:szCs w:val="21"/>
              </w:rPr>
              <w:t>张</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已收治病人</w:t>
            </w:r>
            <w:r>
              <w:rPr>
                <w:rFonts w:ascii="Times New Roman" w:eastAsia="方正仿宋_GBK" w:hAnsi="Times New Roman" w:cs="Times New Roman"/>
                <w:color w:val="000000" w:themeColor="text1"/>
                <w:kern w:val="0"/>
                <w:szCs w:val="21"/>
              </w:rPr>
              <w:t>12</w:t>
            </w:r>
            <w:r>
              <w:rPr>
                <w:rFonts w:ascii="Times New Roman" w:eastAsia="方正仿宋_GBK" w:hAnsi="Times New Roman" w:cs="Times New Roman"/>
                <w:color w:val="000000" w:themeColor="text1"/>
                <w:kern w:val="0"/>
                <w:szCs w:val="21"/>
              </w:rPr>
              <w:t>人次，出院</w:t>
            </w:r>
            <w:r>
              <w:rPr>
                <w:rFonts w:ascii="Times New Roman" w:eastAsia="方正仿宋_GBK" w:hAnsi="Times New Roman" w:cs="Times New Roman"/>
                <w:color w:val="000000" w:themeColor="text1"/>
                <w:kern w:val="0"/>
                <w:szCs w:val="21"/>
              </w:rPr>
              <w:t>5</w:t>
            </w:r>
            <w:r>
              <w:rPr>
                <w:rFonts w:ascii="Times New Roman" w:eastAsia="方正仿宋_GBK" w:hAnsi="Times New Roman" w:cs="Times New Roman"/>
                <w:color w:val="000000" w:themeColor="text1"/>
                <w:kern w:val="0"/>
                <w:szCs w:val="21"/>
              </w:rPr>
              <w:t>人次，在院</w:t>
            </w:r>
            <w:r>
              <w:rPr>
                <w:rFonts w:ascii="Times New Roman" w:eastAsia="方正仿宋_GBK" w:hAnsi="Times New Roman" w:cs="Times New Roman"/>
                <w:color w:val="000000" w:themeColor="text1"/>
                <w:kern w:val="0"/>
                <w:szCs w:val="21"/>
              </w:rPr>
              <w:t>7</w:t>
            </w:r>
            <w:r>
              <w:rPr>
                <w:rFonts w:ascii="Times New Roman" w:eastAsia="方正仿宋_GBK" w:hAnsi="Times New Roman" w:cs="Times New Roman"/>
                <w:color w:val="000000" w:themeColor="text1"/>
                <w:kern w:val="0"/>
                <w:szCs w:val="21"/>
              </w:rPr>
              <w:t>人。</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区卫</w:t>
            </w:r>
          </w:p>
          <w:p w:rsidR="009615B8" w:rsidRDefault="0013109B">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健委</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开展青少年关爱活动</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为加强对困境青少年、新业态新就业群体未成年子女等重点群体的关心关爱，我区将持续开展</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新年微心愿</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圆梦行动，传递社会温暖。同时，面向同一群体，在暑期期间开办</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爱心暑托班</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，提供课业辅导、兴趣培养、安全教育等多元服务，有效缓解家庭暑期看护难题，助力青少年健康、安全、快乐成长。</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实现不少于</w:t>
            </w:r>
            <w:r>
              <w:rPr>
                <w:rFonts w:ascii="Times New Roman" w:eastAsia="方正仿宋_GBK" w:hAnsi="Times New Roman" w:cs="Times New Roman"/>
                <w:color w:val="000000" w:themeColor="text1"/>
                <w:kern w:val="0"/>
                <w:szCs w:val="21"/>
              </w:rPr>
              <w:t>700</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新年微心愿</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，开办不少于</w:t>
            </w:r>
            <w:r>
              <w:rPr>
                <w:rFonts w:ascii="Times New Roman" w:eastAsia="方正仿宋_GBK" w:hAnsi="Times New Roman" w:cs="Times New Roman"/>
                <w:color w:val="000000" w:themeColor="text1"/>
                <w:kern w:val="0"/>
                <w:szCs w:val="21"/>
              </w:rPr>
              <w:t>16</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爱心暑托班</w:t>
            </w:r>
            <w:r>
              <w:rPr>
                <w:rFonts w:ascii="Times New Roman" w:eastAsia="方正仿宋_GBK" w:hAnsi="Times New Roman" w:cs="Times New Roman"/>
                <w:color w:val="000000" w:themeColor="text1"/>
                <w:kern w:val="0"/>
                <w:szCs w:val="21"/>
              </w:rPr>
              <w:t>”</w:t>
            </w:r>
          </w:p>
        </w:tc>
        <w:tc>
          <w:tcPr>
            <w:tcW w:w="3760" w:type="dxa"/>
            <w:vAlign w:val="center"/>
          </w:tcPr>
          <w:p w:rsidR="009615B8" w:rsidRDefault="0013109B">
            <w:pPr>
              <w:tabs>
                <w:tab w:val="left" w:pos="855"/>
              </w:tabs>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对接团市委，明确今年爱心暑托班开办要求，谋划</w:t>
            </w:r>
            <w:r>
              <w:rPr>
                <w:rFonts w:ascii="Times New Roman" w:eastAsia="方正仿宋_GBK" w:hAnsi="Times New Roman" w:cs="Times New Roman"/>
                <w:color w:val="000000" w:themeColor="text1"/>
                <w:kern w:val="0"/>
              </w:rPr>
              <w:t>2026</w:t>
            </w:r>
            <w:r>
              <w:rPr>
                <w:rFonts w:ascii="Times New Roman" w:eastAsia="方正仿宋_GBK" w:hAnsi="Times New Roman" w:cs="Times New Roman"/>
                <w:color w:val="000000" w:themeColor="text1"/>
                <w:kern w:val="0"/>
              </w:rPr>
              <w:t>年暑托班相关工作。</w:t>
            </w:r>
          </w:p>
        </w:tc>
        <w:tc>
          <w:tcPr>
            <w:tcW w:w="74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团区委</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四、</w:t>
            </w:r>
          </w:p>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照护服务特殊群体</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淳溪街道戴村托育点建设</w:t>
            </w:r>
          </w:p>
        </w:tc>
        <w:tc>
          <w:tcPr>
            <w:tcW w:w="4973" w:type="dxa"/>
            <w:vAlign w:val="center"/>
          </w:tcPr>
          <w:p w:rsidR="009615B8" w:rsidRDefault="0013109B">
            <w:pPr>
              <w:pStyle w:val="a7"/>
              <w:widowControl/>
              <w:spacing w:line="280" w:lineRule="exact"/>
              <w:rPr>
                <w:rFonts w:ascii="Times New Roman" w:eastAsia="方正仿宋_GBK" w:hAnsi="Times New Roman" w:cs="Times New Roman"/>
                <w:color w:val="000000" w:themeColor="text1"/>
                <w:kern w:val="0"/>
                <w:sz w:val="21"/>
                <w:szCs w:val="21"/>
              </w:rPr>
            </w:pPr>
            <w:r>
              <w:rPr>
                <w:rFonts w:ascii="Times New Roman" w:eastAsia="方正仿宋_GBK" w:hAnsi="Times New Roman" w:cs="Times New Roman"/>
                <w:color w:val="000000" w:themeColor="text1"/>
                <w:kern w:val="0"/>
                <w:sz w:val="21"/>
                <w:szCs w:val="21"/>
              </w:rPr>
              <w:t>为积极回应辖区内家庭对</w:t>
            </w:r>
            <w:r>
              <w:rPr>
                <w:rFonts w:ascii="Times New Roman" w:eastAsia="方正仿宋_GBK" w:hAnsi="Times New Roman" w:cs="Times New Roman"/>
                <w:color w:val="000000" w:themeColor="text1"/>
                <w:kern w:val="0"/>
                <w:sz w:val="21"/>
                <w:szCs w:val="21"/>
              </w:rPr>
              <w:t>0-3</w:t>
            </w:r>
            <w:r>
              <w:rPr>
                <w:rFonts w:ascii="Times New Roman" w:eastAsia="方正仿宋_GBK" w:hAnsi="Times New Roman" w:cs="Times New Roman"/>
                <w:color w:val="000000" w:themeColor="text1"/>
                <w:kern w:val="0"/>
                <w:sz w:val="21"/>
                <w:szCs w:val="21"/>
              </w:rPr>
              <w:t>岁婴幼儿照护服务的迫切需求，在淳溪街道戴村规划建设托育点，该托育点将提供全日托、半日托及临时托等灵活多样的托管服务，充分适应不同家庭的照护节奏与实际需要，为婴幼儿提供安全、温馨、专业的成长看护环境。</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w:t>
            </w: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托育点，提升家庭育儿便利性</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项目已完成内部基础基建及装饰施工，整体硬件条件基本就绪。现阶段正在进行第三方运营机构的公开招标工作</w:t>
            </w:r>
            <w:r>
              <w:rPr>
                <w:rFonts w:ascii="Times New Roman" w:eastAsia="方正仿宋_GBK" w:hAnsi="Times New Roman" w:cs="Times New Roman"/>
                <w:color w:val="000000" w:themeColor="text1"/>
                <w:kern w:val="0"/>
                <w:szCs w:val="21"/>
              </w:rPr>
              <w:t>。</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w:t>
            </w:r>
            <w:r>
              <w:rPr>
                <w:rFonts w:ascii="Times New Roman" w:eastAsia="方正仿宋_GBK" w:hAnsi="Times New Roman" w:cs="Times New Roman"/>
                <w:color w:val="000000" w:themeColor="text1"/>
                <w:kern w:val="0"/>
                <w:szCs w:val="21"/>
              </w:rPr>
              <w:t>卫</w:t>
            </w:r>
          </w:p>
          <w:p w:rsidR="009615B8" w:rsidRDefault="0013109B">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健委</w:t>
            </w:r>
          </w:p>
        </w:tc>
      </w:tr>
      <w:tr w:rsidR="009615B8">
        <w:trPr>
          <w:trHeight w:val="550"/>
          <w:jc w:val="center"/>
        </w:trPr>
        <w:tc>
          <w:tcPr>
            <w:tcW w:w="618" w:type="dxa"/>
            <w:vMerge/>
            <w:vAlign w:val="center"/>
          </w:tcPr>
          <w:p w:rsidR="009615B8" w:rsidRDefault="009615B8">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建设改造残疾人照护设施</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为持续完善残疾人服务保障体系，计划新增建设</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残疾人之家</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，进一步织密基层残疾人服务网络；提升现有</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残疾人之家</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功能，更</w:t>
            </w:r>
            <w:r>
              <w:rPr>
                <w:rFonts w:ascii="Times New Roman" w:eastAsia="方正仿宋_GBK" w:hAnsi="Times New Roman" w:cs="Times New Roman"/>
                <w:color w:val="000000" w:themeColor="text1"/>
                <w:kern w:val="0"/>
                <w:szCs w:val="21"/>
              </w:rPr>
              <w:t>好地</w:t>
            </w:r>
            <w:r>
              <w:rPr>
                <w:rFonts w:ascii="Times New Roman" w:eastAsia="方正仿宋_GBK" w:hAnsi="Times New Roman" w:cs="Times New Roman"/>
                <w:color w:val="000000" w:themeColor="text1"/>
                <w:kern w:val="0"/>
                <w:szCs w:val="21"/>
              </w:rPr>
              <w:t>满足残疾人多元化需求。此外，将稳步推进残疾人家庭无障碍改造工程，切实改善残疾人居家生活环境，提升其自主生活能力与社会融入水平。</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新建和改造</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残疾人之家</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各</w:t>
            </w: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家；实施残疾人家庭无障碍改造</w:t>
            </w:r>
            <w:r>
              <w:rPr>
                <w:rFonts w:ascii="Times New Roman" w:eastAsia="方正仿宋_GBK" w:hAnsi="Times New Roman" w:cs="Times New Roman"/>
                <w:color w:val="000000" w:themeColor="text1"/>
                <w:kern w:val="0"/>
                <w:szCs w:val="21"/>
              </w:rPr>
              <w:t>60</w:t>
            </w:r>
            <w:r>
              <w:rPr>
                <w:rFonts w:ascii="Times New Roman" w:eastAsia="方正仿宋_GBK" w:hAnsi="Times New Roman" w:cs="Times New Roman"/>
                <w:color w:val="000000" w:themeColor="text1"/>
                <w:kern w:val="0"/>
                <w:szCs w:val="21"/>
              </w:rPr>
              <w:t>户</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根据申报情况，对</w:t>
            </w:r>
            <w:r>
              <w:rPr>
                <w:rFonts w:ascii="Times New Roman" w:eastAsia="方正仿宋_GBK" w:hAnsi="Times New Roman" w:cs="Times New Roman"/>
                <w:color w:val="000000" w:themeColor="text1"/>
                <w:kern w:val="0"/>
              </w:rPr>
              <w:t>3</w:t>
            </w:r>
            <w:r>
              <w:rPr>
                <w:rFonts w:ascii="Times New Roman" w:eastAsia="方正仿宋_GBK" w:hAnsi="Times New Roman" w:cs="Times New Roman"/>
                <w:color w:val="000000" w:themeColor="text1"/>
                <w:kern w:val="0"/>
              </w:rPr>
              <w:t>家改造机构开展实地调研，择优向市级推荐</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家高淳区古柏街道残疾人之家作为改造单位，其余</w:t>
            </w:r>
            <w:r>
              <w:rPr>
                <w:rFonts w:ascii="Times New Roman" w:eastAsia="方正仿宋_GBK" w:hAnsi="Times New Roman" w:cs="Times New Roman"/>
                <w:color w:val="000000" w:themeColor="text1"/>
                <w:kern w:val="0"/>
              </w:rPr>
              <w:t>2</w:t>
            </w:r>
            <w:r>
              <w:rPr>
                <w:rFonts w:ascii="Times New Roman" w:eastAsia="方正仿宋_GBK" w:hAnsi="Times New Roman" w:cs="Times New Roman"/>
                <w:color w:val="000000" w:themeColor="text1"/>
                <w:kern w:val="0"/>
              </w:rPr>
              <w:t>家列为积极创建候选名单。</w:t>
            </w:r>
          </w:p>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2.</w:t>
            </w:r>
            <w:r>
              <w:rPr>
                <w:rFonts w:ascii="Times New Roman" w:eastAsia="方正仿宋_GBK" w:hAnsi="Times New Roman" w:cs="Times New Roman"/>
                <w:color w:val="000000" w:themeColor="text1"/>
                <w:kern w:val="0"/>
              </w:rPr>
              <w:t>督促桠溪街道完成新建残疾人之家民办非企业注册登记工作，并跟进装修施工进度。</w:t>
            </w:r>
          </w:p>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3.</w:t>
            </w:r>
            <w:r>
              <w:rPr>
                <w:rFonts w:ascii="Times New Roman" w:eastAsia="方正仿宋_GBK" w:hAnsi="Times New Roman" w:cs="Times New Roman"/>
                <w:color w:val="000000" w:themeColor="text1"/>
                <w:kern w:val="0"/>
              </w:rPr>
              <w:t>组织街镇残联根据辖区残疾人实际需求情况进行调查，筛选符合条件的人选，</w:t>
            </w:r>
            <w:r>
              <w:rPr>
                <w:rFonts w:ascii="Times New Roman" w:eastAsia="方正仿宋_GBK" w:hAnsi="Times New Roman" w:cs="Times New Roman"/>
                <w:color w:val="000000" w:themeColor="text1"/>
                <w:kern w:val="0"/>
              </w:rPr>
              <w:lastRenderedPageBreak/>
              <w:t>在征求残疾人及其家庭同意后，纳入需求申请范围。</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lastRenderedPageBreak/>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区残联</w:t>
            </w:r>
          </w:p>
        </w:tc>
      </w:tr>
      <w:tr w:rsidR="009615B8">
        <w:trPr>
          <w:trHeight w:val="1910"/>
          <w:jc w:val="center"/>
        </w:trPr>
        <w:tc>
          <w:tcPr>
            <w:tcW w:w="618" w:type="dxa"/>
            <w:vMerge/>
            <w:vAlign w:val="center"/>
          </w:tcPr>
          <w:p w:rsidR="009615B8" w:rsidRDefault="009615B8">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为残疾人提供托养康复服务及辅具适配</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为全区</w:t>
            </w:r>
            <w:r>
              <w:rPr>
                <w:rFonts w:ascii="Times New Roman" w:eastAsia="方正仿宋_GBK" w:hAnsi="Times New Roman" w:cs="Times New Roman"/>
                <w:color w:val="000000" w:themeColor="text1"/>
                <w:kern w:val="0"/>
                <w:szCs w:val="21"/>
              </w:rPr>
              <w:t>16-59</w:t>
            </w:r>
            <w:r>
              <w:rPr>
                <w:rFonts w:ascii="Times New Roman" w:eastAsia="方正仿宋_GBK" w:hAnsi="Times New Roman" w:cs="Times New Roman"/>
                <w:color w:val="000000" w:themeColor="text1"/>
                <w:kern w:val="0"/>
                <w:szCs w:val="21"/>
              </w:rPr>
              <w:t>周岁无业智力精神和重度肢体残疾人，提供专业化托养服务；为全区</w:t>
            </w:r>
            <w:r>
              <w:rPr>
                <w:rFonts w:ascii="Times New Roman" w:eastAsia="方正仿宋_GBK" w:hAnsi="Times New Roman" w:cs="Times New Roman"/>
                <w:color w:val="000000" w:themeColor="text1"/>
                <w:kern w:val="0"/>
                <w:szCs w:val="21"/>
              </w:rPr>
              <w:t>0-17</w:t>
            </w:r>
            <w:r>
              <w:rPr>
                <w:rFonts w:ascii="Times New Roman" w:eastAsia="方正仿宋_GBK" w:hAnsi="Times New Roman" w:cs="Times New Roman"/>
                <w:color w:val="000000" w:themeColor="text1"/>
                <w:kern w:val="0"/>
                <w:szCs w:val="21"/>
              </w:rPr>
              <w:t>岁（</w:t>
            </w:r>
            <w:r>
              <w:rPr>
                <w:rFonts w:ascii="Times New Roman" w:eastAsia="方正仿宋_GBK" w:hAnsi="Times New Roman" w:cs="Times New Roman"/>
                <w:color w:val="000000" w:themeColor="text1"/>
                <w:kern w:val="0"/>
                <w:szCs w:val="21"/>
              </w:rPr>
              <w:t>15-17</w:t>
            </w:r>
            <w:r>
              <w:rPr>
                <w:rFonts w:ascii="Times New Roman" w:eastAsia="方正仿宋_GBK" w:hAnsi="Times New Roman" w:cs="Times New Roman"/>
                <w:color w:val="000000" w:themeColor="text1"/>
                <w:kern w:val="0"/>
                <w:szCs w:val="21"/>
              </w:rPr>
              <w:t>周岁低保、低保边缘户）有需求的残疾儿童提供基本康复服务；为低收入残疾人、就业年龄段无业无固定收入残疾人、</w:t>
            </w:r>
            <w:r>
              <w:rPr>
                <w:rFonts w:ascii="Times New Roman" w:eastAsia="方正仿宋_GBK" w:hAnsi="Times New Roman" w:cs="Times New Roman"/>
                <w:color w:val="000000" w:themeColor="text1"/>
                <w:kern w:val="0"/>
                <w:szCs w:val="21"/>
              </w:rPr>
              <w:t>16</w:t>
            </w:r>
            <w:r>
              <w:rPr>
                <w:rFonts w:ascii="Times New Roman" w:eastAsia="方正仿宋_GBK" w:hAnsi="Times New Roman" w:cs="Times New Roman"/>
                <w:color w:val="000000" w:themeColor="text1"/>
                <w:kern w:val="0"/>
                <w:szCs w:val="21"/>
              </w:rPr>
              <w:t>周岁以下残疾儿童少年、</w:t>
            </w:r>
            <w:r>
              <w:rPr>
                <w:rFonts w:ascii="Times New Roman" w:eastAsia="方正仿宋_GBK" w:hAnsi="Times New Roman" w:cs="Times New Roman"/>
                <w:color w:val="000000" w:themeColor="text1"/>
                <w:kern w:val="0"/>
                <w:szCs w:val="21"/>
              </w:rPr>
              <w:t>16</w:t>
            </w:r>
            <w:r>
              <w:rPr>
                <w:rFonts w:ascii="Times New Roman" w:eastAsia="方正仿宋_GBK" w:hAnsi="Times New Roman" w:cs="Times New Roman"/>
                <w:color w:val="000000" w:themeColor="text1"/>
                <w:kern w:val="0"/>
                <w:szCs w:val="21"/>
              </w:rPr>
              <w:t>周岁以上在校残疾学生、重度残疾人、一户多残、依老养残家庭残疾人提供辅具适配。</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托养康复服务覆盖目标人群；儿童基本康复服务覆盖目标人群；为特殊群体残疾人提供辅具适配</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签订</w:t>
            </w:r>
            <w:r>
              <w:rPr>
                <w:rFonts w:ascii="Times New Roman" w:eastAsia="方正仿宋_GBK" w:hAnsi="Times New Roman" w:cs="Times New Roman"/>
                <w:color w:val="000000" w:themeColor="text1"/>
                <w:kern w:val="0"/>
              </w:rPr>
              <w:t>2026</w:t>
            </w:r>
            <w:r>
              <w:rPr>
                <w:rFonts w:ascii="Times New Roman" w:eastAsia="方正仿宋_GBK" w:hAnsi="Times New Roman" w:cs="Times New Roman"/>
                <w:color w:val="000000" w:themeColor="text1"/>
                <w:kern w:val="0"/>
              </w:rPr>
              <w:t>年度残疾儿童康复服务协议，开展辅具适配申请手续工作。</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区残联</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五、</w:t>
            </w:r>
          </w:p>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关爱老人妇女健康</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szCs w:val="21"/>
              </w:rPr>
              <w:t>开展老年人健康体检</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开展老年健康关爱行动，面向全区</w:t>
            </w:r>
            <w:r>
              <w:rPr>
                <w:rFonts w:ascii="Times New Roman" w:eastAsia="方正仿宋_GBK" w:hAnsi="Times New Roman" w:cs="Times New Roman"/>
                <w:color w:val="000000" w:themeColor="text1"/>
                <w:kern w:val="0"/>
                <w:szCs w:val="21"/>
              </w:rPr>
              <w:t>60</w:t>
            </w:r>
            <w:r>
              <w:rPr>
                <w:rFonts w:ascii="Times New Roman" w:eastAsia="方正仿宋_GBK" w:hAnsi="Times New Roman" w:cs="Times New Roman"/>
                <w:color w:val="000000" w:themeColor="text1"/>
                <w:kern w:val="0"/>
                <w:szCs w:val="21"/>
              </w:rPr>
              <w:t>岁以上老年人免费提供健康体检服务，重点覆盖常见慢性病早期筛查与健康风险评估</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通过</w:t>
            </w:r>
            <w:r>
              <w:rPr>
                <w:rFonts w:ascii="Times New Roman" w:eastAsia="方正仿宋_GBK" w:hAnsi="Times New Roman" w:cs="Times New Roman"/>
                <w:color w:val="000000" w:themeColor="text1"/>
                <w:kern w:val="0"/>
                <w:szCs w:val="21"/>
              </w:rPr>
              <w:t>医共体双向转诊加强体检阳性老年人管理，</w:t>
            </w:r>
            <w:r>
              <w:rPr>
                <w:rFonts w:ascii="Times New Roman" w:eastAsia="方正仿宋_GBK" w:hAnsi="Times New Roman" w:cs="Times New Roman"/>
                <w:color w:val="000000" w:themeColor="text1"/>
                <w:kern w:val="0"/>
                <w:szCs w:val="21"/>
              </w:rPr>
              <w:t>切实</w:t>
            </w:r>
            <w:r>
              <w:rPr>
                <w:rFonts w:ascii="Times New Roman" w:eastAsia="方正仿宋_GBK" w:hAnsi="Times New Roman" w:cs="Times New Roman"/>
                <w:color w:val="000000" w:themeColor="text1"/>
                <w:kern w:val="0"/>
                <w:szCs w:val="21"/>
              </w:rPr>
              <w:t>提升</w:t>
            </w:r>
            <w:r>
              <w:rPr>
                <w:rFonts w:ascii="Times New Roman" w:eastAsia="方正仿宋_GBK" w:hAnsi="Times New Roman" w:cs="Times New Roman"/>
                <w:color w:val="000000" w:themeColor="text1"/>
                <w:kern w:val="0"/>
                <w:szCs w:val="21"/>
              </w:rPr>
              <w:t>老年人健康管理</w:t>
            </w:r>
            <w:r>
              <w:rPr>
                <w:rFonts w:ascii="Times New Roman" w:eastAsia="方正仿宋_GBK" w:hAnsi="Times New Roman" w:cs="Times New Roman"/>
                <w:color w:val="000000" w:themeColor="text1"/>
                <w:kern w:val="0"/>
                <w:szCs w:val="21"/>
              </w:rPr>
              <w:t>水平，让老年人共享社会发展成果。</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w:t>
            </w:r>
            <w:r>
              <w:rPr>
                <w:rFonts w:ascii="Times New Roman" w:eastAsia="方正仿宋_GBK" w:hAnsi="Times New Roman" w:cs="Times New Roman"/>
                <w:color w:val="000000" w:themeColor="text1"/>
                <w:kern w:val="0"/>
                <w:szCs w:val="21"/>
              </w:rPr>
              <w:t>7.5</w:t>
            </w:r>
            <w:r>
              <w:rPr>
                <w:rFonts w:ascii="Times New Roman" w:eastAsia="方正仿宋_GBK" w:hAnsi="Times New Roman" w:cs="Times New Roman"/>
                <w:color w:val="000000" w:themeColor="text1"/>
                <w:kern w:val="0"/>
                <w:szCs w:val="21"/>
              </w:rPr>
              <w:t>万名</w:t>
            </w:r>
            <w:r>
              <w:rPr>
                <w:rFonts w:ascii="Times New Roman" w:eastAsia="方正仿宋_GBK" w:hAnsi="Times New Roman" w:cs="Times New Roman"/>
                <w:color w:val="000000" w:themeColor="text1"/>
                <w:kern w:val="0"/>
                <w:szCs w:val="21"/>
              </w:rPr>
              <w:t>60</w:t>
            </w:r>
            <w:r>
              <w:rPr>
                <w:rFonts w:ascii="Times New Roman" w:eastAsia="方正仿宋_GBK" w:hAnsi="Times New Roman" w:cs="Times New Roman"/>
                <w:color w:val="000000" w:themeColor="text1"/>
                <w:kern w:val="0"/>
                <w:szCs w:val="21"/>
              </w:rPr>
              <w:t>岁以上老年人提供免费体检服务</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淳溪卫生院已启动老年人体检，截至</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月</w:t>
            </w:r>
            <w:r>
              <w:rPr>
                <w:rFonts w:ascii="Times New Roman" w:eastAsia="方正仿宋_GBK" w:hAnsi="Times New Roman" w:cs="Times New Roman"/>
                <w:color w:val="000000" w:themeColor="text1"/>
                <w:kern w:val="0"/>
                <w:szCs w:val="21"/>
              </w:rPr>
              <w:t>24</w:t>
            </w:r>
            <w:r>
              <w:rPr>
                <w:rFonts w:ascii="Times New Roman" w:eastAsia="方正仿宋_GBK" w:hAnsi="Times New Roman" w:cs="Times New Roman"/>
                <w:color w:val="000000" w:themeColor="text1"/>
                <w:kern w:val="0"/>
                <w:szCs w:val="21"/>
              </w:rPr>
              <w:t>日已完成</w:t>
            </w:r>
            <w:r>
              <w:rPr>
                <w:rFonts w:ascii="Times New Roman" w:eastAsia="方正仿宋_GBK" w:hAnsi="Times New Roman" w:cs="Times New Roman"/>
                <w:color w:val="000000" w:themeColor="text1"/>
                <w:kern w:val="0"/>
                <w:szCs w:val="21"/>
              </w:rPr>
              <w:t>905</w:t>
            </w:r>
            <w:r>
              <w:rPr>
                <w:rFonts w:ascii="Times New Roman" w:eastAsia="方正仿宋_GBK" w:hAnsi="Times New Roman" w:cs="Times New Roman"/>
                <w:color w:val="000000" w:themeColor="text1"/>
                <w:kern w:val="0"/>
                <w:szCs w:val="21"/>
              </w:rPr>
              <w:t>人次。</w:t>
            </w:r>
            <w:r>
              <w:rPr>
                <w:rFonts w:ascii="Times New Roman" w:eastAsia="方正仿宋_GBK" w:hAnsi="Times New Roman" w:cs="Times New Roman"/>
                <w:color w:val="000000" w:themeColor="text1"/>
                <w:kern w:val="0"/>
                <w:szCs w:val="21"/>
              </w:rPr>
              <w:t xml:space="preserve">                 </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区卫</w:t>
            </w:r>
          </w:p>
          <w:p w:rsidR="009615B8" w:rsidRDefault="0013109B">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健委</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szCs w:val="21"/>
              </w:rPr>
              <w:t>为适龄妇女开展</w:t>
            </w:r>
            <w:r>
              <w:rPr>
                <w:rFonts w:ascii="Times New Roman" w:eastAsia="方正仿宋_GBK" w:hAnsi="Times New Roman" w:cs="Times New Roman"/>
                <w:color w:val="000000" w:themeColor="text1"/>
                <w:szCs w:val="21"/>
              </w:rPr>
              <w:t>“</w:t>
            </w:r>
            <w:r>
              <w:rPr>
                <w:rFonts w:ascii="Times New Roman" w:eastAsia="方正仿宋_GBK" w:hAnsi="Times New Roman" w:cs="Times New Roman"/>
                <w:color w:val="000000" w:themeColor="text1"/>
                <w:szCs w:val="21"/>
              </w:rPr>
              <w:t>两癌</w:t>
            </w:r>
            <w:r>
              <w:rPr>
                <w:rFonts w:ascii="Times New Roman" w:eastAsia="方正仿宋_GBK" w:hAnsi="Times New Roman" w:cs="Times New Roman"/>
                <w:color w:val="000000" w:themeColor="text1"/>
                <w:szCs w:val="21"/>
              </w:rPr>
              <w:t>”</w:t>
            </w:r>
            <w:r>
              <w:rPr>
                <w:rFonts w:ascii="Times New Roman" w:eastAsia="方正仿宋_GBK" w:hAnsi="Times New Roman" w:cs="Times New Roman"/>
                <w:color w:val="000000" w:themeColor="text1"/>
                <w:szCs w:val="21"/>
              </w:rPr>
              <w:t>筛查工作</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为持续保障妇女健康权益，我区将</w:t>
            </w:r>
            <w:r>
              <w:rPr>
                <w:rFonts w:ascii="Times New Roman" w:eastAsia="方正仿宋_GBK" w:hAnsi="Times New Roman" w:cs="Times New Roman"/>
                <w:color w:val="000000" w:themeColor="text1"/>
                <w:kern w:val="0"/>
                <w:szCs w:val="21"/>
              </w:rPr>
              <w:t>为</w:t>
            </w:r>
            <w:r>
              <w:rPr>
                <w:rFonts w:ascii="Times New Roman" w:eastAsia="方正仿宋_GBK" w:hAnsi="Times New Roman" w:cs="Times New Roman"/>
                <w:color w:val="000000" w:themeColor="text1"/>
                <w:kern w:val="0"/>
                <w:szCs w:val="21"/>
              </w:rPr>
              <w:t>适龄妇女提供免费</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两癌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筛查服务。筛查流程全面优化，推行初筛环节</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一站式</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服务模式。对筛查结果异常的人员，开通</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绿色通道</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转</w:t>
            </w:r>
            <w:r>
              <w:rPr>
                <w:rFonts w:ascii="Times New Roman" w:eastAsia="方正仿宋_GBK" w:hAnsi="Times New Roman" w:cs="Times New Roman"/>
                <w:color w:val="000000" w:themeColor="text1"/>
                <w:kern w:val="0"/>
                <w:szCs w:val="21"/>
              </w:rPr>
              <w:t>至</w:t>
            </w:r>
            <w:r>
              <w:rPr>
                <w:rFonts w:ascii="Times New Roman" w:eastAsia="方正仿宋_GBK" w:hAnsi="Times New Roman" w:cs="Times New Roman"/>
                <w:color w:val="000000" w:themeColor="text1"/>
                <w:kern w:val="0"/>
                <w:szCs w:val="21"/>
              </w:rPr>
              <w:t>高淳</w:t>
            </w:r>
            <w:r>
              <w:rPr>
                <w:rFonts w:ascii="Times New Roman" w:eastAsia="方正仿宋_GBK" w:hAnsi="Times New Roman" w:cs="Times New Roman"/>
                <w:color w:val="000000" w:themeColor="text1"/>
                <w:kern w:val="0"/>
                <w:szCs w:val="21"/>
              </w:rPr>
              <w:t>区人民医院，实现筛查</w:t>
            </w:r>
            <w:r>
              <w:rPr>
                <w:rFonts w:ascii="Times New Roman" w:eastAsia="方正仿宋_GBK" w:hAnsi="Times New Roman" w:cs="Times New Roman"/>
                <w:color w:val="000000" w:themeColor="text1"/>
                <w:kern w:val="0"/>
                <w:szCs w:val="21"/>
              </w:rPr>
              <w:t>与</w:t>
            </w:r>
            <w:r>
              <w:rPr>
                <w:rFonts w:ascii="Times New Roman" w:eastAsia="方正仿宋_GBK" w:hAnsi="Times New Roman" w:cs="Times New Roman"/>
                <w:color w:val="000000" w:themeColor="text1"/>
                <w:kern w:val="0"/>
                <w:szCs w:val="21"/>
              </w:rPr>
              <w:t>诊疗</w:t>
            </w:r>
            <w:r>
              <w:rPr>
                <w:rFonts w:ascii="Times New Roman" w:eastAsia="方正仿宋_GBK" w:hAnsi="Times New Roman" w:cs="Times New Roman"/>
                <w:color w:val="000000" w:themeColor="text1"/>
                <w:kern w:val="0"/>
                <w:szCs w:val="21"/>
              </w:rPr>
              <w:t>无缝</w:t>
            </w:r>
            <w:r>
              <w:rPr>
                <w:rFonts w:ascii="Times New Roman" w:eastAsia="方正仿宋_GBK" w:hAnsi="Times New Roman" w:cs="Times New Roman"/>
                <w:color w:val="000000" w:themeColor="text1"/>
                <w:kern w:val="0"/>
                <w:szCs w:val="21"/>
              </w:rPr>
              <w:t>衔接，切实做到早发现、早诊断、早干预。</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免费为</w:t>
            </w:r>
            <w:r>
              <w:rPr>
                <w:rFonts w:ascii="Times New Roman" w:eastAsia="方正仿宋_GBK" w:hAnsi="Times New Roman" w:cs="Times New Roman"/>
                <w:color w:val="000000" w:themeColor="text1"/>
                <w:kern w:val="0"/>
                <w:szCs w:val="21"/>
              </w:rPr>
              <w:t>1.2</w:t>
            </w:r>
            <w:r>
              <w:rPr>
                <w:rFonts w:ascii="Times New Roman" w:eastAsia="方正仿宋_GBK" w:hAnsi="Times New Roman" w:cs="Times New Roman"/>
                <w:color w:val="000000" w:themeColor="text1"/>
                <w:kern w:val="0"/>
                <w:szCs w:val="21"/>
              </w:rPr>
              <w:t>万名适龄妇女开展</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两癌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筛查工作</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妇幼保健院已启动</w:t>
            </w:r>
            <w:r>
              <w:rPr>
                <w:rFonts w:ascii="Times New Roman" w:eastAsia="方正仿宋_GBK" w:hAnsi="Times New Roman" w:cs="Times New Roman"/>
                <w:color w:val="000000" w:themeColor="text1"/>
                <w:kern w:val="0"/>
                <w:szCs w:val="21"/>
              </w:rPr>
              <w:t>适龄妇女</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两癌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筛查工作</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截至</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月</w:t>
            </w:r>
            <w:r>
              <w:rPr>
                <w:rFonts w:ascii="Times New Roman" w:eastAsia="方正仿宋_GBK" w:hAnsi="Times New Roman" w:cs="Times New Roman"/>
                <w:color w:val="000000" w:themeColor="text1"/>
                <w:kern w:val="0"/>
                <w:szCs w:val="21"/>
              </w:rPr>
              <w:t>24</w:t>
            </w:r>
            <w:r>
              <w:rPr>
                <w:rFonts w:ascii="Times New Roman" w:eastAsia="方正仿宋_GBK" w:hAnsi="Times New Roman" w:cs="Times New Roman"/>
                <w:color w:val="000000" w:themeColor="text1"/>
                <w:kern w:val="0"/>
                <w:szCs w:val="21"/>
              </w:rPr>
              <w:t>日已完成</w:t>
            </w:r>
            <w:r>
              <w:rPr>
                <w:rFonts w:ascii="Times New Roman" w:eastAsia="方正仿宋_GBK" w:hAnsi="Times New Roman" w:cs="Times New Roman"/>
                <w:color w:val="000000" w:themeColor="text1"/>
                <w:kern w:val="0"/>
                <w:szCs w:val="21"/>
              </w:rPr>
              <w:t>420</w:t>
            </w:r>
            <w:r>
              <w:rPr>
                <w:rFonts w:ascii="Times New Roman" w:eastAsia="方正仿宋_GBK" w:hAnsi="Times New Roman" w:cs="Times New Roman"/>
                <w:color w:val="000000" w:themeColor="text1"/>
                <w:kern w:val="0"/>
                <w:szCs w:val="21"/>
              </w:rPr>
              <w:t>人次。</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区卫</w:t>
            </w:r>
          </w:p>
          <w:p w:rsidR="009615B8" w:rsidRDefault="0013109B">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健委</w:t>
            </w:r>
          </w:p>
        </w:tc>
      </w:tr>
      <w:tr w:rsidR="009615B8">
        <w:trPr>
          <w:trHeight w:val="1984"/>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六、</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守护群众安全底线</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自然灾害民生保险普惠保障</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为健全自然灾害风险防范和民生保障体系，我区将为高淳区常住人口及户籍居民的自住房购置自然灾害民生保险，对符合理赔条件的居民及家庭财产损失提供高效</w:t>
            </w:r>
            <w:r>
              <w:rPr>
                <w:rFonts w:ascii="Times New Roman" w:eastAsia="方正仿宋_GBK" w:hAnsi="Times New Roman" w:cs="Times New Roman"/>
                <w:color w:val="000000" w:themeColor="text1"/>
                <w:kern w:val="0"/>
                <w:szCs w:val="21"/>
              </w:rPr>
              <w:t>理赔</w:t>
            </w:r>
            <w:r>
              <w:rPr>
                <w:rFonts w:ascii="Times New Roman" w:eastAsia="方正仿宋_GBK" w:hAnsi="Times New Roman" w:cs="Times New Roman"/>
                <w:color w:val="000000" w:themeColor="text1"/>
                <w:kern w:val="0"/>
                <w:szCs w:val="21"/>
              </w:rPr>
              <w:t>，切实发挥保险的救助补偿功能，筑牢民生安全底线。</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为高淳区常住人口及户籍居民自住房购置自然灾害民生保险，对符合理赔条件的居民及家庭财产损失提供高效理赔。</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做好</w:t>
            </w:r>
            <w:r>
              <w:rPr>
                <w:rFonts w:ascii="Times New Roman" w:eastAsia="方正仿宋_GBK" w:hAnsi="Times New Roman" w:cs="Times New Roman"/>
                <w:color w:val="000000" w:themeColor="text1"/>
                <w:kern w:val="0"/>
              </w:rPr>
              <w:t>自然灾害民生保险服务合同</w:t>
            </w:r>
            <w:r>
              <w:rPr>
                <w:rFonts w:ascii="Times New Roman" w:eastAsia="方正仿宋_GBK" w:hAnsi="Times New Roman" w:cs="Times New Roman"/>
                <w:color w:val="000000" w:themeColor="text1"/>
                <w:kern w:val="0"/>
              </w:rPr>
              <w:t>签订工作</w:t>
            </w:r>
            <w:r>
              <w:rPr>
                <w:rFonts w:ascii="Times New Roman" w:eastAsia="方正仿宋_GBK" w:hAnsi="Times New Roman" w:cs="Times New Roman"/>
                <w:color w:val="000000" w:themeColor="text1"/>
                <w:kern w:val="0"/>
              </w:rPr>
              <w:t>，确保自然灾害民生保险及时续保，做好承接保险公司应赔尽赔、高效快速理赔。</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区应急</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管理局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政策性农业保险降损保</w:t>
            </w:r>
            <w:r>
              <w:rPr>
                <w:rFonts w:ascii="Times New Roman" w:eastAsia="方正仿宋_GBK" w:hAnsi="Times New Roman" w:cs="Times New Roman"/>
                <w:color w:val="000000" w:themeColor="text1"/>
                <w:kern w:val="0"/>
                <w:szCs w:val="21"/>
              </w:rPr>
              <w:lastRenderedPageBreak/>
              <w:t>收</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lastRenderedPageBreak/>
              <w:t>为完善农业风险保障体系，切实保护农民生产积极性，实施政策性农业保险保费补贴政策，通过财政资金支</w:t>
            </w:r>
            <w:r>
              <w:rPr>
                <w:rFonts w:ascii="Times New Roman" w:eastAsia="方正仿宋_GBK" w:hAnsi="Times New Roman" w:cs="Times New Roman"/>
                <w:color w:val="000000" w:themeColor="text1"/>
                <w:kern w:val="0"/>
                <w:szCs w:val="21"/>
              </w:rPr>
              <w:lastRenderedPageBreak/>
              <w:t>持，有效减轻农民参保缴费负担。该举措旨在增强农业生产抗风险能力，最大限度降低自然灾害等</w:t>
            </w:r>
            <w:r>
              <w:rPr>
                <w:rFonts w:ascii="Times New Roman" w:eastAsia="方正仿宋_GBK" w:hAnsi="Times New Roman" w:cs="Times New Roman"/>
                <w:color w:val="000000" w:themeColor="text1"/>
                <w:kern w:val="0"/>
                <w:szCs w:val="21"/>
              </w:rPr>
              <w:t>造成的</w:t>
            </w:r>
            <w:r>
              <w:rPr>
                <w:rFonts w:ascii="Times New Roman" w:eastAsia="方正仿宋_GBK" w:hAnsi="Times New Roman" w:cs="Times New Roman"/>
                <w:color w:val="000000" w:themeColor="text1"/>
                <w:kern w:val="0"/>
                <w:szCs w:val="21"/>
              </w:rPr>
              <w:t>损失，稳定农民收入，为乡村振兴和农业可持续发展提供坚实保障。</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lastRenderedPageBreak/>
              <w:t>落实政策性农业保险保费补</w:t>
            </w:r>
            <w:r>
              <w:rPr>
                <w:rFonts w:ascii="Times New Roman" w:eastAsia="方正仿宋_GBK" w:hAnsi="Times New Roman" w:cs="Times New Roman"/>
                <w:color w:val="000000" w:themeColor="text1"/>
                <w:kern w:val="0"/>
                <w:szCs w:val="21"/>
              </w:rPr>
              <w:lastRenderedPageBreak/>
              <w:t>贴政策</w:t>
            </w:r>
          </w:p>
        </w:tc>
        <w:tc>
          <w:tcPr>
            <w:tcW w:w="376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lastRenderedPageBreak/>
              <w:t>完成</w:t>
            </w:r>
            <w:r>
              <w:rPr>
                <w:rFonts w:ascii="Times New Roman" w:eastAsia="方正仿宋_GBK" w:hAnsi="Times New Roman" w:cs="Times New Roman"/>
                <w:color w:val="000000" w:themeColor="text1"/>
                <w:kern w:val="0"/>
                <w:szCs w:val="21"/>
              </w:rPr>
              <w:t>2026</w:t>
            </w:r>
            <w:r>
              <w:rPr>
                <w:rFonts w:ascii="Times New Roman" w:eastAsia="方正仿宋_GBK" w:hAnsi="Times New Roman" w:cs="Times New Roman"/>
                <w:color w:val="000000" w:themeColor="text1"/>
                <w:kern w:val="0"/>
                <w:szCs w:val="21"/>
              </w:rPr>
              <w:t>年一季度政策性农业保险保费补贴资金结算工作，补贴资金已按规定</w:t>
            </w:r>
            <w:r>
              <w:rPr>
                <w:rFonts w:ascii="Times New Roman" w:eastAsia="方正仿宋_GBK" w:hAnsi="Times New Roman" w:cs="Times New Roman"/>
                <w:color w:val="000000" w:themeColor="text1"/>
                <w:kern w:val="0"/>
                <w:szCs w:val="21"/>
              </w:rPr>
              <w:lastRenderedPageBreak/>
              <w:t>发放到位。</w:t>
            </w:r>
            <w:r>
              <w:rPr>
                <w:rFonts w:ascii="Times New Roman" w:eastAsia="方正仿宋_GBK" w:hAnsi="Times New Roman" w:cs="Times New Roman"/>
                <w:color w:val="000000" w:themeColor="text1"/>
                <w:kern w:val="0"/>
                <w:szCs w:val="21"/>
              </w:rPr>
              <w:t xml:space="preserve">    </w:t>
            </w:r>
            <w:r>
              <w:rPr>
                <w:rFonts w:ascii="Times New Roman" w:eastAsia="方正仿宋_GBK" w:hAnsi="Times New Roman" w:cs="Times New Roman"/>
                <w:color w:val="000000" w:themeColor="text1"/>
                <w:kern w:val="0"/>
              </w:rPr>
              <w:t xml:space="preserve">                                                     </w:t>
            </w:r>
          </w:p>
        </w:tc>
        <w:tc>
          <w:tcPr>
            <w:tcW w:w="742" w:type="dxa"/>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lastRenderedPageBreak/>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区财</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政局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食品安全</w:t>
            </w:r>
          </w:p>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监督抽检</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为筑牢食品安全防线，保障人民群众</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舌尖上的安全</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将常态化开展覆盖餐饮服务、食品销售及食品生产环节的全过程监督抽检工作。科学制定抽检计划、系统排查食品安全风险隐患。强化源头治理与跟踪复查，切实以监督抽检为抓手，提升食品安全治理效能，维护规范有序的市场环境。</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开展监督检查</w:t>
            </w:r>
            <w:r>
              <w:rPr>
                <w:rFonts w:ascii="Times New Roman" w:eastAsia="方正仿宋_GBK" w:hAnsi="Times New Roman" w:cs="Times New Roman"/>
                <w:color w:val="000000" w:themeColor="text1"/>
                <w:kern w:val="0"/>
                <w:szCs w:val="21"/>
              </w:rPr>
              <w:t>2000</w:t>
            </w:r>
            <w:r>
              <w:rPr>
                <w:rFonts w:ascii="Times New Roman" w:eastAsia="方正仿宋_GBK" w:hAnsi="Times New Roman" w:cs="Times New Roman"/>
                <w:color w:val="000000" w:themeColor="text1"/>
                <w:kern w:val="0"/>
                <w:szCs w:val="21"/>
              </w:rPr>
              <w:t>批次</w:t>
            </w:r>
          </w:p>
        </w:tc>
        <w:tc>
          <w:tcPr>
            <w:tcW w:w="376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今年共计抽检</w:t>
            </w:r>
            <w:r>
              <w:rPr>
                <w:rFonts w:ascii="Times New Roman" w:eastAsia="方正仿宋_GBK" w:hAnsi="Times New Roman" w:cs="Times New Roman"/>
                <w:color w:val="000000" w:themeColor="text1"/>
                <w:kern w:val="0"/>
              </w:rPr>
              <w:t>434</w:t>
            </w:r>
            <w:r>
              <w:rPr>
                <w:rFonts w:ascii="Times New Roman" w:eastAsia="方正仿宋_GBK" w:hAnsi="Times New Roman" w:cs="Times New Roman"/>
                <w:color w:val="000000" w:themeColor="text1"/>
                <w:kern w:val="0"/>
              </w:rPr>
              <w:t>批次，不合格</w:t>
            </w:r>
            <w:r>
              <w:rPr>
                <w:rFonts w:ascii="Times New Roman" w:eastAsia="方正仿宋_GBK" w:hAnsi="Times New Roman" w:cs="Times New Roman"/>
                <w:color w:val="000000" w:themeColor="text1"/>
                <w:kern w:val="0"/>
              </w:rPr>
              <w:t>2</w:t>
            </w:r>
            <w:r>
              <w:rPr>
                <w:rFonts w:ascii="Times New Roman" w:eastAsia="方正仿宋_GBK" w:hAnsi="Times New Roman" w:cs="Times New Roman"/>
                <w:color w:val="000000" w:themeColor="text1"/>
                <w:kern w:val="0"/>
              </w:rPr>
              <w:t>批次。</w:t>
            </w:r>
          </w:p>
        </w:tc>
        <w:tc>
          <w:tcPr>
            <w:tcW w:w="742" w:type="dxa"/>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区市场监督管理局</w:t>
            </w:r>
          </w:p>
        </w:tc>
      </w:tr>
      <w:tr w:rsidR="009615B8">
        <w:trPr>
          <w:trHeight w:val="2376"/>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六、</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守护群众安全底线</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全区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雪亮工程</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系统维保项目</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为持续强化社会治安防控体系，将实施专业化、精细化的运维管理机制，全力保障全区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雪亮工程</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视频监控系统高效稳定运行，在此基础上，进一步拓展系统在预防犯罪、社会治理、民生服务等领域的深度应用，充分发挥</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雪亮工程</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在构建智慧安防、提升治理效能、服务群众生活等方面的关键支撑作用，助力建设更高水平的平安高淳。</w:t>
            </w:r>
          </w:p>
        </w:tc>
        <w:tc>
          <w:tcPr>
            <w:tcW w:w="1530"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确保全区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雪亮工程</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视频监控系统在线率、完好率稳定在</w:t>
            </w:r>
            <w:r>
              <w:rPr>
                <w:rFonts w:ascii="Times New Roman" w:eastAsia="方正仿宋_GBK" w:hAnsi="Times New Roman" w:cs="Times New Roman"/>
                <w:color w:val="000000" w:themeColor="text1"/>
                <w:kern w:val="0"/>
                <w:szCs w:val="21"/>
              </w:rPr>
              <w:t>95%</w:t>
            </w:r>
            <w:r>
              <w:rPr>
                <w:rFonts w:ascii="Times New Roman" w:eastAsia="方正仿宋_GBK" w:hAnsi="Times New Roman" w:cs="Times New Roman"/>
                <w:color w:val="000000" w:themeColor="text1"/>
                <w:kern w:val="0"/>
                <w:szCs w:val="21"/>
              </w:rPr>
              <w:t>以上</w:t>
            </w:r>
          </w:p>
        </w:tc>
        <w:tc>
          <w:tcPr>
            <w:tcW w:w="3760" w:type="dxa"/>
            <w:shd w:val="clear" w:color="auto" w:fill="auto"/>
            <w:vAlign w:val="center"/>
          </w:tcPr>
          <w:p w:rsidR="009615B8" w:rsidRDefault="0013109B">
            <w:pPr>
              <w:keepNext/>
              <w:keepLines/>
              <w:spacing w:line="240" w:lineRule="exact"/>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项目已完成决策程序并上报财政部门，目前正挂网公示。</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区公安</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分局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全区临水涉险区域安全防护设施建设</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针对我区水域资源丰富、危险点位分散、日常管控难度较大、溺水事件易发多发的现实情况，为切实筑牢人民群众生命安全防线，计划系统推进重点危险水域物理防护工程，对摸排确定的高风险水域实施护栏加装与加固工作，最大限度减少溺水风险隐患，全力保障群众亲水活动安全。</w:t>
            </w:r>
          </w:p>
        </w:tc>
        <w:tc>
          <w:tcPr>
            <w:tcW w:w="1530"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推进</w:t>
            </w:r>
            <w:r>
              <w:rPr>
                <w:rFonts w:ascii="Times New Roman" w:eastAsia="方正仿宋_GBK" w:hAnsi="Times New Roman" w:cs="Times New Roman"/>
                <w:color w:val="000000" w:themeColor="text1"/>
                <w:kern w:val="0"/>
                <w:szCs w:val="21"/>
              </w:rPr>
              <w:t>240</w:t>
            </w:r>
            <w:r>
              <w:rPr>
                <w:rFonts w:ascii="Times New Roman" w:eastAsia="方正仿宋_GBK" w:hAnsi="Times New Roman" w:cs="Times New Roman"/>
                <w:color w:val="000000" w:themeColor="text1"/>
                <w:kern w:val="0"/>
                <w:szCs w:val="21"/>
              </w:rPr>
              <w:t>处重点危险水域的护栏加装工作</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主动对接各街镇（派出所），详细了解</w:t>
            </w:r>
            <w:r>
              <w:rPr>
                <w:rFonts w:ascii="Times New Roman" w:eastAsia="方正仿宋_GBK" w:hAnsi="Times New Roman" w:cs="Times New Roman"/>
                <w:color w:val="000000" w:themeColor="text1"/>
                <w:kern w:val="0"/>
              </w:rPr>
              <w:t>需安装安全防护设施的重点水域具体点位、预算、安装计划等工作。</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区公安</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分局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实施社会面小场所</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一户一码、星级</w:t>
            </w:r>
            <w:r>
              <w:rPr>
                <w:rFonts w:ascii="Times New Roman" w:eastAsia="方正仿宋_GBK" w:hAnsi="Times New Roman" w:cs="Times New Roman"/>
                <w:color w:val="000000" w:themeColor="text1"/>
                <w:kern w:val="0"/>
                <w:szCs w:val="21"/>
              </w:rPr>
              <w:t>评定</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机制</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为进一步提升</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九小场所</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安全管理的精细化、智能化水平，计划在淳溪街道部分商户开展安全监管创新试点，全面推行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一户一码</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信息化管理和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星级评定</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分级监管机制。</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在</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个商区共</w:t>
            </w:r>
            <w:r>
              <w:rPr>
                <w:rFonts w:ascii="Times New Roman" w:eastAsia="方正仿宋_GBK" w:hAnsi="Times New Roman" w:cs="Times New Roman"/>
                <w:color w:val="000000" w:themeColor="text1"/>
                <w:kern w:val="0"/>
                <w:szCs w:val="21"/>
              </w:rPr>
              <w:t>346</w:t>
            </w:r>
            <w:r>
              <w:rPr>
                <w:rFonts w:ascii="Times New Roman" w:eastAsia="方正仿宋_GBK" w:hAnsi="Times New Roman" w:cs="Times New Roman"/>
                <w:color w:val="000000" w:themeColor="text1"/>
                <w:kern w:val="0"/>
                <w:szCs w:val="21"/>
              </w:rPr>
              <w:t>家商户开展安全监管创新试点</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淳溪街道开展全面铺开工作，已完成街道剩余</w:t>
            </w:r>
            <w:r>
              <w:rPr>
                <w:rFonts w:ascii="Times New Roman" w:eastAsia="方正仿宋_GBK" w:hAnsi="Times New Roman" w:cs="Times New Roman"/>
                <w:color w:val="000000" w:themeColor="text1"/>
                <w:kern w:val="0"/>
                <w:szCs w:val="21"/>
              </w:rPr>
              <w:t>4464</w:t>
            </w:r>
            <w:r>
              <w:rPr>
                <w:rFonts w:ascii="Times New Roman" w:eastAsia="方正仿宋_GBK" w:hAnsi="Times New Roman" w:cs="Times New Roman"/>
                <w:color w:val="000000" w:themeColor="text1"/>
                <w:kern w:val="0"/>
                <w:szCs w:val="21"/>
              </w:rPr>
              <w:t>家商户信息归集、核对，并录入</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淳城慧治</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小程序。</w:t>
            </w:r>
          </w:p>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2.</w:t>
            </w:r>
            <w:r>
              <w:rPr>
                <w:rFonts w:ascii="Times New Roman" w:eastAsia="方正仿宋_GBK" w:hAnsi="Times New Roman" w:cs="Times New Roman"/>
                <w:color w:val="000000" w:themeColor="text1"/>
                <w:kern w:val="0"/>
                <w:szCs w:val="21"/>
              </w:rPr>
              <w:t>各镇街已完成小场所</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数据清洗</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底数核实</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w:t>
            </w:r>
          </w:p>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区安委办与勤天公司专题座谈，已商定</w:t>
            </w:r>
            <w:r>
              <w:rPr>
                <w:rFonts w:ascii="Times New Roman" w:eastAsia="方正仿宋_GBK" w:hAnsi="Times New Roman" w:cs="Times New Roman"/>
                <w:color w:val="000000" w:themeColor="text1"/>
                <w:kern w:val="0"/>
                <w:szCs w:val="21"/>
              </w:rPr>
              <w:lastRenderedPageBreak/>
              <w:t>2</w:t>
            </w:r>
            <w:r>
              <w:rPr>
                <w:rFonts w:ascii="Times New Roman" w:eastAsia="方正仿宋_GBK" w:hAnsi="Times New Roman" w:cs="Times New Roman"/>
                <w:color w:val="000000" w:themeColor="text1"/>
                <w:kern w:val="0"/>
                <w:szCs w:val="21"/>
              </w:rPr>
              <w:t>套后期平台建设方案。</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lastRenderedPageBreak/>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区应急</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管理局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建设</w:t>
            </w:r>
            <w:r>
              <w:rPr>
                <w:rFonts w:ascii="Times New Roman" w:eastAsia="方正仿宋_GBK" w:hAnsi="Times New Roman" w:cs="Times New Roman"/>
                <w:color w:val="000000" w:themeColor="text1"/>
                <w:kern w:val="0"/>
                <w:szCs w:val="21"/>
              </w:rPr>
              <w:t>濑渚洲反诈主题公园</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以</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守护幸福生活，筑牢反诈知识</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为核心，将反诈知识融入淳溪街道濑渚洲公园景观、互动设施与文化活动，致力打造一个兼具教育性、警示性与休闲功能的沉浸式反诈宣传示范空间，营造</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全民反诈、人人参与</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的浓厚社会氛围。</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使群众在游园观赏中潜移默化增强识诈防诈能力</w:t>
            </w:r>
          </w:p>
        </w:tc>
        <w:tc>
          <w:tcPr>
            <w:tcW w:w="3760" w:type="dxa"/>
            <w:shd w:val="clear" w:color="auto" w:fill="auto"/>
            <w:vAlign w:val="center"/>
          </w:tcPr>
          <w:p w:rsidR="009615B8" w:rsidRDefault="0013109B">
            <w:pPr>
              <w:pStyle w:val="a7"/>
              <w:widowControl/>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已完成，开展日常维护。</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已完成</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区公安</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分局</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七、</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完善城乡基础设施</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新建改造小区老旧电力设施</w:t>
            </w:r>
          </w:p>
        </w:tc>
        <w:tc>
          <w:tcPr>
            <w:tcW w:w="4973" w:type="dxa"/>
            <w:vAlign w:val="center"/>
          </w:tcPr>
          <w:p w:rsidR="009615B8" w:rsidRDefault="0013109B">
            <w:pPr>
              <w:pStyle w:val="a7"/>
              <w:widowControl/>
              <w:spacing w:line="280" w:lineRule="exac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为进一步提升小区供电可靠性与用电安全水平，组织实施小区</w:t>
            </w:r>
            <w:r>
              <w:rPr>
                <w:rFonts w:ascii="Times New Roman" w:eastAsia="方正仿宋_GBK" w:hAnsi="Times New Roman" w:cs="Times New Roman"/>
                <w:color w:val="000000" w:themeColor="text1"/>
                <w:kern w:val="0"/>
                <w:sz w:val="21"/>
                <w:szCs w:val="21"/>
              </w:rPr>
              <w:t>老旧</w:t>
            </w:r>
            <w:r>
              <w:rPr>
                <w:rFonts w:ascii="Times New Roman" w:eastAsia="方正仿宋_GBK" w:hAnsi="Times New Roman" w:cs="Times New Roman"/>
                <w:color w:val="000000" w:themeColor="text1"/>
                <w:kern w:val="0"/>
                <w:sz w:val="21"/>
                <w:szCs w:val="21"/>
              </w:rPr>
              <w:t>电力设施改造工程。包括改造</w:t>
            </w:r>
            <w:r>
              <w:rPr>
                <w:rFonts w:ascii="Times New Roman" w:eastAsia="方正仿宋_GBK" w:hAnsi="Times New Roman" w:cs="Times New Roman"/>
                <w:color w:val="000000" w:themeColor="text1"/>
                <w:kern w:val="0"/>
                <w:sz w:val="21"/>
                <w:szCs w:val="21"/>
              </w:rPr>
              <w:t>老旧箱式变压器，配套新建改造</w:t>
            </w:r>
            <w:r>
              <w:rPr>
                <w:rFonts w:ascii="Times New Roman" w:eastAsia="方正仿宋_GBK" w:hAnsi="Times New Roman" w:cs="Times New Roman"/>
                <w:color w:val="000000" w:themeColor="text1"/>
                <w:kern w:val="0"/>
                <w:sz w:val="21"/>
                <w:szCs w:val="21"/>
              </w:rPr>
              <w:t>电缆和电缆通道。对筑城村、依水佳苑等小区表箱内的老旧线路和开关进行维修改造，</w:t>
            </w:r>
            <w:r>
              <w:rPr>
                <w:rFonts w:ascii="Times New Roman" w:eastAsia="方正仿宋_GBK" w:hAnsi="Times New Roman" w:cs="Times New Roman"/>
                <w:color w:val="000000" w:themeColor="text1"/>
                <w:kern w:val="0"/>
                <w:sz w:val="21"/>
                <w:szCs w:val="21"/>
              </w:rPr>
              <w:t>保障居民安全可靠用电</w:t>
            </w:r>
            <w:r>
              <w:rPr>
                <w:rFonts w:ascii="Times New Roman" w:eastAsia="方正仿宋_GBK" w:hAnsi="Times New Roman" w:cs="Times New Roman"/>
                <w:color w:val="000000" w:themeColor="text1"/>
                <w:kern w:val="0"/>
                <w:sz w:val="21"/>
                <w:szCs w:val="21"/>
              </w:rPr>
              <w:t>。</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新建电缆并改造电缆通道约</w:t>
            </w:r>
            <w:r>
              <w:rPr>
                <w:rFonts w:ascii="Times New Roman" w:eastAsia="方正仿宋_GBK" w:hAnsi="Times New Roman" w:cs="Times New Roman"/>
                <w:color w:val="000000" w:themeColor="text1"/>
                <w:kern w:val="0"/>
                <w:szCs w:val="21"/>
              </w:rPr>
              <w:t>0.7</w:t>
            </w:r>
            <w:r>
              <w:rPr>
                <w:rFonts w:ascii="Times New Roman" w:eastAsia="方正仿宋_GBK" w:hAnsi="Times New Roman" w:cs="Times New Roman"/>
                <w:color w:val="000000" w:themeColor="text1"/>
                <w:kern w:val="0"/>
                <w:szCs w:val="21"/>
              </w:rPr>
              <w:t>公里</w:t>
            </w:r>
            <w:r>
              <w:rPr>
                <w:rFonts w:ascii="Times New Roman" w:eastAsia="方正仿宋_GBK" w:hAnsi="Times New Roman" w:cs="Times New Roman"/>
                <w:color w:val="000000" w:themeColor="text1"/>
                <w:kern w:val="0"/>
                <w:szCs w:val="21"/>
              </w:rPr>
              <w:t xml:space="preserve">, </w:t>
            </w:r>
            <w:r>
              <w:rPr>
                <w:rFonts w:ascii="Times New Roman" w:eastAsia="方正仿宋_GBK" w:hAnsi="Times New Roman" w:cs="Times New Roman"/>
                <w:color w:val="000000" w:themeColor="text1"/>
                <w:kern w:val="0"/>
                <w:szCs w:val="21"/>
              </w:rPr>
              <w:t>升级</w:t>
            </w:r>
            <w:r>
              <w:rPr>
                <w:rFonts w:ascii="Times New Roman" w:eastAsia="方正仿宋_GBK" w:hAnsi="Times New Roman" w:cs="Times New Roman"/>
                <w:color w:val="000000" w:themeColor="text1"/>
                <w:kern w:val="0"/>
                <w:szCs w:val="21"/>
              </w:rPr>
              <w:t>改造</w:t>
            </w:r>
            <w:r>
              <w:rPr>
                <w:rFonts w:ascii="Times New Roman" w:eastAsia="方正仿宋_GBK" w:hAnsi="Times New Roman" w:cs="Times New Roman"/>
                <w:color w:val="000000" w:themeColor="text1"/>
                <w:kern w:val="0"/>
                <w:szCs w:val="21"/>
              </w:rPr>
              <w:t>15</w:t>
            </w:r>
            <w:r>
              <w:rPr>
                <w:rFonts w:ascii="Times New Roman" w:eastAsia="方正仿宋_GBK" w:hAnsi="Times New Roman" w:cs="Times New Roman"/>
                <w:color w:val="000000" w:themeColor="text1"/>
                <w:kern w:val="0"/>
                <w:szCs w:val="21"/>
              </w:rPr>
              <w:t>台老旧箱式变电站，对部分小区约</w:t>
            </w:r>
            <w:r>
              <w:rPr>
                <w:rFonts w:ascii="Times New Roman" w:eastAsia="方正仿宋_GBK" w:hAnsi="Times New Roman" w:cs="Times New Roman"/>
                <w:color w:val="000000" w:themeColor="text1"/>
                <w:kern w:val="0"/>
                <w:szCs w:val="21"/>
              </w:rPr>
              <w:t>2000</w:t>
            </w:r>
            <w:r>
              <w:rPr>
                <w:rFonts w:ascii="Times New Roman" w:eastAsia="方正仿宋_GBK" w:hAnsi="Times New Roman" w:cs="Times New Roman"/>
                <w:color w:val="000000" w:themeColor="text1"/>
                <w:kern w:val="0"/>
                <w:szCs w:val="21"/>
              </w:rPr>
              <w:t>户</w:t>
            </w:r>
            <w:r>
              <w:rPr>
                <w:rFonts w:ascii="Times New Roman" w:eastAsia="方正仿宋_GBK" w:hAnsi="Times New Roman" w:cs="Times New Roman"/>
                <w:color w:val="000000" w:themeColor="text1"/>
                <w:kern w:val="0"/>
                <w:szCs w:val="21"/>
              </w:rPr>
              <w:t>表</w:t>
            </w:r>
            <w:r>
              <w:rPr>
                <w:rFonts w:ascii="Times New Roman" w:eastAsia="方正仿宋_GBK" w:hAnsi="Times New Roman" w:cs="Times New Roman"/>
                <w:color w:val="000000" w:themeColor="text1"/>
                <w:kern w:val="0"/>
                <w:szCs w:val="21"/>
              </w:rPr>
              <w:t>箱</w:t>
            </w:r>
            <w:r>
              <w:rPr>
                <w:rFonts w:ascii="Times New Roman" w:eastAsia="方正仿宋_GBK" w:hAnsi="Times New Roman" w:cs="Times New Roman"/>
                <w:color w:val="000000" w:themeColor="text1"/>
                <w:kern w:val="0"/>
                <w:szCs w:val="21"/>
              </w:rPr>
              <w:t>进行</w:t>
            </w:r>
            <w:r>
              <w:rPr>
                <w:rFonts w:ascii="Times New Roman" w:eastAsia="方正仿宋_GBK" w:hAnsi="Times New Roman" w:cs="Times New Roman"/>
                <w:color w:val="000000" w:themeColor="text1"/>
                <w:kern w:val="0"/>
                <w:szCs w:val="21"/>
              </w:rPr>
              <w:t>排查维修</w:t>
            </w:r>
          </w:p>
        </w:tc>
        <w:tc>
          <w:tcPr>
            <w:tcW w:w="3760" w:type="dxa"/>
            <w:shd w:val="clear" w:color="auto" w:fill="auto"/>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累计</w:t>
            </w:r>
            <w:r>
              <w:rPr>
                <w:rFonts w:ascii="Times New Roman" w:eastAsia="方正仿宋_GBK" w:hAnsi="Times New Roman" w:cs="Times New Roman"/>
                <w:color w:val="000000" w:themeColor="text1"/>
                <w:kern w:val="0"/>
              </w:rPr>
              <w:t>新建改造电缆</w:t>
            </w:r>
            <w:r>
              <w:rPr>
                <w:rFonts w:ascii="Times New Roman" w:eastAsia="方正仿宋_GBK" w:hAnsi="Times New Roman" w:cs="Times New Roman"/>
                <w:color w:val="000000" w:themeColor="text1"/>
                <w:kern w:val="0"/>
              </w:rPr>
              <w:t>0.0</w:t>
            </w:r>
            <w:r>
              <w:rPr>
                <w:rFonts w:ascii="Times New Roman" w:eastAsia="方正仿宋_GBK" w:hAnsi="Times New Roman" w:cs="Times New Roman"/>
                <w:color w:val="000000" w:themeColor="text1"/>
                <w:kern w:val="0"/>
              </w:rPr>
              <w:t>95</w:t>
            </w:r>
            <w:r>
              <w:rPr>
                <w:rFonts w:ascii="Times New Roman" w:eastAsia="方正仿宋_GBK" w:hAnsi="Times New Roman" w:cs="Times New Roman"/>
                <w:color w:val="000000" w:themeColor="text1"/>
                <w:kern w:val="0"/>
              </w:rPr>
              <w:t>公里，电缆通道</w:t>
            </w:r>
            <w:r>
              <w:rPr>
                <w:rFonts w:ascii="Times New Roman" w:eastAsia="方正仿宋_GBK" w:hAnsi="Times New Roman" w:cs="Times New Roman"/>
                <w:color w:val="000000" w:themeColor="text1"/>
                <w:kern w:val="0"/>
              </w:rPr>
              <w:t>0.09</w:t>
            </w:r>
            <w:r>
              <w:rPr>
                <w:rFonts w:ascii="Times New Roman" w:eastAsia="方正仿宋_GBK" w:hAnsi="Times New Roman" w:cs="Times New Roman"/>
                <w:color w:val="000000" w:themeColor="text1"/>
                <w:kern w:val="0"/>
              </w:rPr>
              <w:t>公里，改造小区老旧箱变</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台，容量约</w:t>
            </w:r>
            <w:r>
              <w:rPr>
                <w:rFonts w:ascii="Times New Roman" w:eastAsia="方正仿宋_GBK" w:hAnsi="Times New Roman" w:cs="Times New Roman"/>
                <w:color w:val="000000" w:themeColor="text1"/>
                <w:kern w:val="0"/>
              </w:rPr>
              <w:t>400</w:t>
            </w:r>
            <w:r>
              <w:rPr>
                <w:rFonts w:ascii="Times New Roman" w:eastAsia="方正仿宋_GBK" w:hAnsi="Times New Roman" w:cs="Times New Roman"/>
                <w:color w:val="000000" w:themeColor="text1"/>
                <w:kern w:val="0"/>
              </w:rPr>
              <w:t>千瓦。</w:t>
            </w:r>
          </w:p>
          <w:p w:rsidR="009615B8" w:rsidRDefault="0013109B">
            <w:pPr>
              <w:widowControl/>
              <w:spacing w:line="280" w:lineRule="exac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2.</w:t>
            </w:r>
            <w:r>
              <w:rPr>
                <w:rFonts w:ascii="Times New Roman" w:eastAsia="方正仿宋_GBK" w:hAnsi="Times New Roman" w:cs="Times New Roman"/>
                <w:color w:val="000000" w:themeColor="text1"/>
                <w:kern w:val="0"/>
              </w:rPr>
              <w:t>累计完成</w:t>
            </w:r>
            <w:r>
              <w:rPr>
                <w:rFonts w:ascii="Times New Roman" w:eastAsia="方正仿宋_GBK" w:hAnsi="Times New Roman" w:cs="Times New Roman"/>
                <w:color w:val="000000" w:themeColor="text1"/>
                <w:kern w:val="0"/>
              </w:rPr>
              <w:t>500</w:t>
            </w:r>
            <w:r>
              <w:rPr>
                <w:rFonts w:ascii="Times New Roman" w:eastAsia="方正仿宋_GBK" w:hAnsi="Times New Roman" w:cs="Times New Roman"/>
                <w:color w:val="000000" w:themeColor="text1"/>
                <w:kern w:val="0"/>
              </w:rPr>
              <w:t>户老旧计量设施改造。</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供电</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公司</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推进农村电网提档升级</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为全面提升农村地区电网供电保障能力与安全运行水平，计划对</w:t>
            </w:r>
            <w:r>
              <w:rPr>
                <w:rFonts w:ascii="Times New Roman" w:eastAsia="方正仿宋_GBK" w:hAnsi="Times New Roman" w:cs="Times New Roman"/>
                <w:color w:val="000000" w:themeColor="text1"/>
                <w:kern w:val="0"/>
                <w:szCs w:val="21"/>
              </w:rPr>
              <w:t>8</w:t>
            </w:r>
            <w:r>
              <w:rPr>
                <w:rFonts w:ascii="Times New Roman" w:eastAsia="方正仿宋_GBK" w:hAnsi="Times New Roman" w:cs="Times New Roman"/>
                <w:color w:val="000000" w:themeColor="text1"/>
                <w:kern w:val="0"/>
                <w:szCs w:val="21"/>
              </w:rPr>
              <w:t>个街镇范围内的低压配电网</w:t>
            </w:r>
            <w:r>
              <w:rPr>
                <w:rFonts w:ascii="Times New Roman" w:eastAsia="方正仿宋_GBK" w:hAnsi="Times New Roman" w:cs="Times New Roman"/>
                <w:color w:val="000000" w:themeColor="text1"/>
                <w:kern w:val="0"/>
                <w:szCs w:val="21"/>
              </w:rPr>
              <w:t>设备进行系统性升级改造</w:t>
            </w:r>
            <w:r>
              <w:rPr>
                <w:rFonts w:ascii="Times New Roman" w:eastAsia="方正仿宋_GBK" w:hAnsi="Times New Roman" w:cs="Times New Roman"/>
                <w:color w:val="000000" w:themeColor="text1"/>
                <w:kern w:val="0"/>
                <w:szCs w:val="21"/>
              </w:rPr>
              <w:t>，有效增强电网</w:t>
            </w:r>
            <w:r>
              <w:rPr>
                <w:rFonts w:ascii="Times New Roman" w:eastAsia="方正仿宋_GBK" w:hAnsi="Times New Roman" w:cs="Times New Roman"/>
                <w:color w:val="000000" w:themeColor="text1"/>
                <w:kern w:val="0"/>
                <w:szCs w:val="21"/>
              </w:rPr>
              <w:t>安全运行和</w:t>
            </w:r>
            <w:r>
              <w:rPr>
                <w:rFonts w:ascii="Times New Roman" w:eastAsia="方正仿宋_GBK" w:hAnsi="Times New Roman" w:cs="Times New Roman"/>
                <w:color w:val="000000" w:themeColor="text1"/>
                <w:kern w:val="0"/>
                <w:szCs w:val="21"/>
              </w:rPr>
              <w:t>抵御自然灾害</w:t>
            </w:r>
            <w:r>
              <w:rPr>
                <w:rFonts w:ascii="Times New Roman" w:eastAsia="方正仿宋_GBK" w:hAnsi="Times New Roman" w:cs="Times New Roman"/>
                <w:color w:val="000000" w:themeColor="text1"/>
                <w:kern w:val="0"/>
                <w:szCs w:val="21"/>
              </w:rPr>
              <w:t>的</w:t>
            </w:r>
            <w:r>
              <w:rPr>
                <w:rFonts w:ascii="Times New Roman" w:eastAsia="方正仿宋_GBK" w:hAnsi="Times New Roman" w:cs="Times New Roman"/>
                <w:color w:val="000000" w:themeColor="text1"/>
                <w:kern w:val="0"/>
                <w:szCs w:val="21"/>
              </w:rPr>
              <w:t>能力，</w:t>
            </w:r>
            <w:r>
              <w:rPr>
                <w:rFonts w:ascii="Times New Roman" w:eastAsia="方正仿宋_GBK" w:hAnsi="Times New Roman" w:cs="Times New Roman"/>
                <w:color w:val="000000" w:themeColor="text1"/>
                <w:kern w:val="0"/>
                <w:szCs w:val="21"/>
              </w:rPr>
              <w:t>进一步提升供电</w:t>
            </w:r>
            <w:r>
              <w:rPr>
                <w:rFonts w:ascii="Times New Roman" w:eastAsia="方正仿宋_GBK" w:hAnsi="Times New Roman" w:cs="Times New Roman"/>
                <w:color w:val="000000" w:themeColor="text1"/>
                <w:kern w:val="0"/>
                <w:szCs w:val="21"/>
              </w:rPr>
              <w:t>质量，为乡村振兴和农村经济社会发展提供更加可靠的电力支撑。</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重点改造低压杆塔约</w:t>
            </w:r>
            <w:r>
              <w:rPr>
                <w:rFonts w:ascii="Times New Roman" w:eastAsia="方正仿宋_GBK" w:hAnsi="Times New Roman" w:cs="Times New Roman"/>
                <w:color w:val="000000" w:themeColor="text1"/>
                <w:kern w:val="0"/>
                <w:szCs w:val="21"/>
              </w:rPr>
              <w:t>260</w:t>
            </w:r>
            <w:r>
              <w:rPr>
                <w:rFonts w:ascii="Times New Roman" w:eastAsia="方正仿宋_GBK" w:hAnsi="Times New Roman" w:cs="Times New Roman"/>
                <w:color w:val="000000" w:themeColor="text1"/>
                <w:kern w:val="0"/>
                <w:szCs w:val="21"/>
              </w:rPr>
              <w:t>根、低压架空线路约</w:t>
            </w:r>
            <w:r>
              <w:rPr>
                <w:rFonts w:ascii="Times New Roman" w:eastAsia="方正仿宋_GBK" w:hAnsi="Times New Roman" w:cs="Times New Roman"/>
                <w:color w:val="000000" w:themeColor="text1"/>
                <w:kern w:val="0"/>
                <w:szCs w:val="21"/>
              </w:rPr>
              <w:t>27</w:t>
            </w:r>
            <w:r>
              <w:rPr>
                <w:rFonts w:ascii="Times New Roman" w:eastAsia="方正仿宋_GBK" w:hAnsi="Times New Roman" w:cs="Times New Roman"/>
                <w:color w:val="000000" w:themeColor="text1"/>
                <w:kern w:val="0"/>
                <w:szCs w:val="21"/>
              </w:rPr>
              <w:t>公里</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项目立项完成，物资已到货，正在项目交底，准备开工。</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供电</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公司</w:t>
            </w:r>
          </w:p>
        </w:tc>
      </w:tr>
      <w:tr w:rsidR="009615B8">
        <w:trPr>
          <w:trHeight w:val="1234"/>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提升开发区供电能力</w:t>
            </w:r>
          </w:p>
        </w:tc>
        <w:tc>
          <w:tcPr>
            <w:tcW w:w="4973" w:type="dxa"/>
            <w:vAlign w:val="center"/>
          </w:tcPr>
          <w:p w:rsidR="009615B8" w:rsidRDefault="0013109B">
            <w:pPr>
              <w:pStyle w:val="a7"/>
              <w:widowControl/>
              <w:spacing w:line="280" w:lineRule="exact"/>
              <w:rPr>
                <w:rFonts w:ascii="Times New Roman" w:eastAsia="方正仿宋_GBK" w:hAnsi="Times New Roman" w:cs="Times New Roman"/>
                <w:color w:val="000000" w:themeColor="text1"/>
                <w:kern w:val="0"/>
                <w:sz w:val="21"/>
                <w:szCs w:val="21"/>
              </w:rPr>
            </w:pPr>
            <w:r>
              <w:rPr>
                <w:rFonts w:ascii="Times New Roman" w:eastAsia="方正仿宋_GBK" w:hAnsi="Times New Roman" w:cs="Times New Roman"/>
                <w:color w:val="000000" w:themeColor="text1"/>
                <w:kern w:val="0"/>
                <w:sz w:val="21"/>
                <w:szCs w:val="21"/>
              </w:rPr>
              <w:t>为适应中部开发区快速发展带来的用电需求增长，进一步提升区域电网供电能力和可靠性，计划对</w:t>
            </w:r>
            <w:r>
              <w:rPr>
                <w:rFonts w:ascii="Times New Roman" w:eastAsia="方正仿宋_GBK" w:hAnsi="Times New Roman" w:cs="Times New Roman"/>
                <w:color w:val="000000" w:themeColor="text1"/>
                <w:kern w:val="0"/>
                <w:sz w:val="21"/>
                <w:szCs w:val="21"/>
              </w:rPr>
              <w:t>110</w:t>
            </w:r>
            <w:r>
              <w:rPr>
                <w:rFonts w:ascii="Times New Roman" w:eastAsia="方正仿宋_GBK" w:hAnsi="Times New Roman" w:cs="Times New Roman"/>
                <w:color w:val="000000" w:themeColor="text1"/>
                <w:kern w:val="0"/>
                <w:sz w:val="21"/>
                <w:szCs w:val="21"/>
              </w:rPr>
              <w:t>千伏双湖变电站实施</w:t>
            </w:r>
            <w:r>
              <w:rPr>
                <w:rFonts w:ascii="Times New Roman" w:eastAsia="方正仿宋_GBK" w:hAnsi="Times New Roman" w:cs="Times New Roman"/>
                <w:color w:val="000000" w:themeColor="text1"/>
                <w:kern w:val="0"/>
                <w:sz w:val="21"/>
                <w:szCs w:val="21"/>
              </w:rPr>
              <w:t>增容</w:t>
            </w:r>
            <w:r>
              <w:rPr>
                <w:rFonts w:ascii="Times New Roman" w:eastAsia="方正仿宋_GBK" w:hAnsi="Times New Roman" w:cs="Times New Roman"/>
                <w:color w:val="000000" w:themeColor="text1"/>
                <w:kern w:val="0"/>
                <w:sz w:val="21"/>
                <w:szCs w:val="21"/>
              </w:rPr>
              <w:t>改造，</w:t>
            </w:r>
            <w:r>
              <w:rPr>
                <w:rFonts w:ascii="Times New Roman" w:eastAsia="方正仿宋_GBK" w:hAnsi="Times New Roman" w:cs="Times New Roman"/>
                <w:color w:val="000000" w:themeColor="text1"/>
                <w:kern w:val="0"/>
                <w:sz w:val="21"/>
                <w:szCs w:val="21"/>
              </w:rPr>
              <w:t>改造</w:t>
            </w:r>
            <w:r>
              <w:rPr>
                <w:rFonts w:ascii="Times New Roman" w:eastAsia="方正仿宋_GBK" w:hAnsi="Times New Roman" w:cs="Times New Roman"/>
                <w:color w:val="000000" w:themeColor="text1"/>
                <w:kern w:val="0"/>
                <w:sz w:val="21"/>
                <w:szCs w:val="21"/>
              </w:rPr>
              <w:t>完成后，将显著提升</w:t>
            </w:r>
            <w:r>
              <w:rPr>
                <w:rFonts w:ascii="Times New Roman" w:eastAsia="方正仿宋_GBK" w:hAnsi="Times New Roman" w:cs="Times New Roman"/>
                <w:color w:val="000000" w:themeColor="text1"/>
                <w:kern w:val="0"/>
                <w:sz w:val="21"/>
                <w:szCs w:val="21"/>
              </w:rPr>
              <w:t>区域</w:t>
            </w:r>
            <w:r>
              <w:rPr>
                <w:rFonts w:ascii="Times New Roman" w:eastAsia="方正仿宋_GBK" w:hAnsi="Times New Roman" w:cs="Times New Roman"/>
                <w:color w:val="000000" w:themeColor="text1"/>
                <w:kern w:val="0"/>
                <w:sz w:val="21"/>
                <w:szCs w:val="21"/>
              </w:rPr>
              <w:t>可开放容量</w:t>
            </w:r>
            <w:r>
              <w:rPr>
                <w:rFonts w:ascii="Times New Roman" w:eastAsia="方正仿宋_GBK" w:hAnsi="Times New Roman" w:cs="Times New Roman"/>
                <w:color w:val="000000" w:themeColor="text1"/>
                <w:kern w:val="0"/>
                <w:sz w:val="21"/>
                <w:szCs w:val="21"/>
              </w:rPr>
              <w:t>和负荷承载能力</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更好</w:t>
            </w:r>
            <w:r>
              <w:rPr>
                <w:rFonts w:ascii="Times New Roman" w:eastAsia="方正仿宋_GBK" w:hAnsi="Times New Roman" w:cs="Times New Roman"/>
                <w:color w:val="000000" w:themeColor="text1"/>
                <w:kern w:val="0"/>
                <w:sz w:val="21"/>
                <w:szCs w:val="21"/>
              </w:rPr>
              <w:t>满足开发区企业生产、项目建设及周边用户日益增长的用电需求，为区域经济社会发展提供坚强电力保障。</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扩建</w:t>
            </w:r>
            <w:r>
              <w:rPr>
                <w:rFonts w:ascii="Times New Roman" w:eastAsia="方正仿宋_GBK" w:hAnsi="Times New Roman" w:cs="Times New Roman"/>
                <w:color w:val="000000" w:themeColor="text1"/>
                <w:kern w:val="0"/>
                <w:szCs w:val="21"/>
              </w:rPr>
              <w:t>110</w:t>
            </w:r>
            <w:r>
              <w:rPr>
                <w:rFonts w:ascii="Times New Roman" w:eastAsia="方正仿宋_GBK" w:hAnsi="Times New Roman" w:cs="Times New Roman"/>
                <w:color w:val="000000" w:themeColor="text1"/>
                <w:kern w:val="0"/>
                <w:szCs w:val="21"/>
              </w:rPr>
              <w:t>千伏</w:t>
            </w:r>
            <w:r>
              <w:rPr>
                <w:rFonts w:ascii="Times New Roman" w:eastAsia="方正仿宋_GBK" w:hAnsi="Times New Roman" w:cs="Times New Roman"/>
                <w:color w:val="000000" w:themeColor="text1"/>
                <w:kern w:val="0"/>
                <w:szCs w:val="21"/>
              </w:rPr>
              <w:t>双湖变电站</w:t>
            </w:r>
            <w:r>
              <w:rPr>
                <w:rFonts w:ascii="Times New Roman" w:eastAsia="方正仿宋_GBK" w:hAnsi="Times New Roman" w:cs="Times New Roman"/>
                <w:color w:val="000000" w:themeColor="text1"/>
                <w:kern w:val="0"/>
                <w:szCs w:val="21"/>
              </w:rPr>
              <w:t>提升中部开发区供电能力（双湖变电站新增</w:t>
            </w: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台</w:t>
            </w:r>
            <w:r>
              <w:rPr>
                <w:rFonts w:ascii="Times New Roman" w:eastAsia="方正仿宋_GBK" w:hAnsi="Times New Roman" w:cs="Times New Roman"/>
                <w:color w:val="000000" w:themeColor="text1"/>
                <w:kern w:val="0"/>
                <w:szCs w:val="21"/>
              </w:rPr>
              <w:t>5</w:t>
            </w:r>
            <w:r>
              <w:rPr>
                <w:rFonts w:ascii="Times New Roman" w:eastAsia="方正仿宋_GBK" w:hAnsi="Times New Roman" w:cs="Times New Roman"/>
                <w:color w:val="000000" w:themeColor="text1"/>
                <w:kern w:val="0"/>
                <w:szCs w:val="21"/>
              </w:rPr>
              <w:t>万千伏安主变和</w:t>
            </w:r>
            <w:r>
              <w:rPr>
                <w:rFonts w:ascii="Times New Roman" w:eastAsia="方正仿宋_GBK" w:hAnsi="Times New Roman" w:cs="Times New Roman"/>
                <w:color w:val="000000" w:themeColor="text1"/>
                <w:kern w:val="0"/>
                <w:szCs w:val="21"/>
              </w:rPr>
              <w:t>6</w:t>
            </w:r>
            <w:r>
              <w:rPr>
                <w:rFonts w:ascii="Times New Roman" w:eastAsia="方正仿宋_GBK" w:hAnsi="Times New Roman" w:cs="Times New Roman"/>
                <w:color w:val="000000" w:themeColor="text1"/>
                <w:kern w:val="0"/>
                <w:szCs w:val="21"/>
              </w:rPr>
              <w:t>回</w:t>
            </w:r>
            <w:r>
              <w:rPr>
                <w:rFonts w:ascii="Times New Roman" w:eastAsia="方正仿宋_GBK" w:hAnsi="Times New Roman" w:cs="Times New Roman"/>
                <w:color w:val="000000" w:themeColor="text1"/>
                <w:kern w:val="0"/>
                <w:szCs w:val="21"/>
              </w:rPr>
              <w:t>10</w:t>
            </w:r>
            <w:r>
              <w:rPr>
                <w:rFonts w:ascii="Times New Roman" w:eastAsia="方正仿宋_GBK" w:hAnsi="Times New Roman" w:cs="Times New Roman"/>
                <w:color w:val="000000" w:themeColor="text1"/>
                <w:kern w:val="0"/>
                <w:szCs w:val="21"/>
              </w:rPr>
              <w:t>千伏出线）</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完成主变压器出厂验收。落实</w:t>
            </w:r>
            <w:r>
              <w:rPr>
                <w:rFonts w:ascii="Times New Roman" w:eastAsia="方正仿宋_GBK" w:hAnsi="Times New Roman" w:cs="Times New Roman"/>
                <w:color w:val="000000" w:themeColor="text1"/>
                <w:kern w:val="0"/>
              </w:rPr>
              <w:t>10</w:t>
            </w:r>
            <w:r>
              <w:rPr>
                <w:rFonts w:ascii="Times New Roman" w:eastAsia="方正仿宋_GBK" w:hAnsi="Times New Roman" w:cs="Times New Roman"/>
                <w:color w:val="000000" w:themeColor="text1"/>
                <w:kern w:val="0"/>
              </w:rPr>
              <w:t>千伏</w:t>
            </w:r>
            <w:r>
              <w:rPr>
                <w:rFonts w:ascii="Times New Roman" w:eastAsia="方正仿宋_GBK" w:hAnsi="Times New Roman" w:cs="Times New Roman"/>
                <w:color w:val="000000" w:themeColor="text1"/>
                <w:kern w:val="0"/>
              </w:rPr>
              <w:t>开关柜现场测量计划上报。</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供电</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公司</w:t>
            </w:r>
          </w:p>
        </w:tc>
      </w:tr>
      <w:tr w:rsidR="009615B8">
        <w:trPr>
          <w:trHeight w:val="171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新建改造中压低压燃气管道</w:t>
            </w:r>
          </w:p>
        </w:tc>
        <w:tc>
          <w:tcPr>
            <w:tcW w:w="4973" w:type="dxa"/>
            <w:vAlign w:val="center"/>
          </w:tcPr>
          <w:p w:rsidR="009615B8" w:rsidRDefault="0013109B">
            <w:pPr>
              <w:pStyle w:val="a7"/>
              <w:widowControl/>
              <w:spacing w:line="280" w:lineRule="exac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为系统完善区域燃气供应网络、提升用气安全保障能力，将稳步推进燃气管网建设和老旧设施改造工作。</w:t>
            </w:r>
            <w:r>
              <w:rPr>
                <w:rFonts w:ascii="Times New Roman" w:eastAsia="方正仿宋_GBK" w:hAnsi="Times New Roman" w:cs="Times New Roman"/>
                <w:color w:val="000000" w:themeColor="text1"/>
                <w:kern w:val="0"/>
                <w:sz w:val="21"/>
                <w:szCs w:val="21"/>
              </w:rPr>
              <w:t>一是</w:t>
            </w:r>
            <w:r>
              <w:rPr>
                <w:rFonts w:ascii="Times New Roman" w:eastAsia="方正仿宋_GBK" w:hAnsi="Times New Roman" w:cs="Times New Roman"/>
                <w:color w:val="000000" w:themeColor="text1"/>
                <w:kern w:val="0"/>
                <w:sz w:val="21"/>
                <w:szCs w:val="21"/>
              </w:rPr>
              <w:t>规划新建中压燃气管道，覆盖各街镇配套区域，并重点衔接周边既有管网，构建互联互通、调度灵活的燃气环网体系。</w:t>
            </w:r>
            <w:r>
              <w:rPr>
                <w:rFonts w:ascii="Times New Roman" w:eastAsia="方正仿宋_GBK" w:hAnsi="Times New Roman" w:cs="Times New Roman"/>
                <w:color w:val="000000" w:themeColor="text1"/>
                <w:kern w:val="0"/>
                <w:sz w:val="21"/>
                <w:szCs w:val="21"/>
              </w:rPr>
              <w:t>二是</w:t>
            </w:r>
            <w:r>
              <w:rPr>
                <w:rFonts w:ascii="Times New Roman" w:eastAsia="方正仿宋_GBK" w:hAnsi="Times New Roman" w:cs="Times New Roman"/>
                <w:color w:val="000000" w:themeColor="text1"/>
                <w:kern w:val="0"/>
                <w:sz w:val="21"/>
                <w:szCs w:val="21"/>
              </w:rPr>
              <w:t>针对使用年限超过</w:t>
            </w:r>
            <w:r>
              <w:rPr>
                <w:rFonts w:ascii="Times New Roman" w:eastAsia="方正仿宋_GBK" w:hAnsi="Times New Roman" w:cs="Times New Roman"/>
                <w:color w:val="000000" w:themeColor="text1"/>
                <w:kern w:val="0"/>
                <w:sz w:val="21"/>
                <w:szCs w:val="21"/>
              </w:rPr>
              <w:t>20</w:t>
            </w:r>
            <w:r>
              <w:rPr>
                <w:rFonts w:ascii="Times New Roman" w:eastAsia="方正仿宋_GBK" w:hAnsi="Times New Roman" w:cs="Times New Roman"/>
                <w:color w:val="000000" w:themeColor="text1"/>
                <w:kern w:val="0"/>
                <w:sz w:val="21"/>
                <w:szCs w:val="21"/>
              </w:rPr>
              <w:t>年、存在安全隐患的老旧小区低压燃气管道，启动专项改造工程，提升供气安全水平，保障群众安心用气。</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新建中压燃气管道</w:t>
            </w:r>
            <w:r>
              <w:rPr>
                <w:rFonts w:ascii="Times New Roman" w:eastAsia="方正仿宋_GBK" w:hAnsi="Times New Roman" w:cs="Times New Roman"/>
                <w:color w:val="000000" w:themeColor="text1"/>
                <w:kern w:val="0"/>
                <w:szCs w:val="21"/>
              </w:rPr>
              <w:t>6</w:t>
            </w:r>
            <w:r>
              <w:rPr>
                <w:rFonts w:ascii="Times New Roman" w:eastAsia="方正仿宋_GBK" w:hAnsi="Times New Roman" w:cs="Times New Roman"/>
                <w:color w:val="000000" w:themeColor="text1"/>
                <w:kern w:val="0"/>
                <w:szCs w:val="21"/>
              </w:rPr>
              <w:t>公里，对</w:t>
            </w:r>
            <w:r>
              <w:rPr>
                <w:rFonts w:ascii="Times New Roman" w:eastAsia="方正仿宋_GBK" w:hAnsi="Times New Roman" w:cs="Times New Roman"/>
                <w:color w:val="000000" w:themeColor="text1"/>
                <w:kern w:val="0"/>
                <w:szCs w:val="21"/>
              </w:rPr>
              <w:t>24</w:t>
            </w:r>
            <w:r>
              <w:rPr>
                <w:rFonts w:ascii="Times New Roman" w:eastAsia="方正仿宋_GBK" w:hAnsi="Times New Roman" w:cs="Times New Roman"/>
                <w:color w:val="000000" w:themeColor="text1"/>
                <w:kern w:val="0"/>
                <w:szCs w:val="21"/>
              </w:rPr>
              <w:t>个小区低压管道改造，涉及立管约</w:t>
            </w:r>
            <w:r>
              <w:rPr>
                <w:rFonts w:ascii="Times New Roman" w:eastAsia="方正仿宋_GBK" w:hAnsi="Times New Roman" w:cs="Times New Roman"/>
                <w:color w:val="000000" w:themeColor="text1"/>
                <w:kern w:val="0"/>
                <w:szCs w:val="21"/>
              </w:rPr>
              <w:t>1093</w:t>
            </w:r>
            <w:r>
              <w:rPr>
                <w:rFonts w:ascii="Times New Roman" w:eastAsia="方正仿宋_GBK" w:hAnsi="Times New Roman" w:cs="Times New Roman"/>
                <w:color w:val="000000" w:themeColor="text1"/>
                <w:kern w:val="0"/>
                <w:szCs w:val="21"/>
              </w:rPr>
              <w:t>根，惠及居民</w:t>
            </w:r>
            <w:r>
              <w:rPr>
                <w:rFonts w:ascii="Times New Roman" w:eastAsia="方正仿宋_GBK" w:hAnsi="Times New Roman" w:cs="Times New Roman"/>
                <w:color w:val="000000" w:themeColor="text1"/>
                <w:kern w:val="0"/>
                <w:szCs w:val="21"/>
              </w:rPr>
              <w:t>4654</w:t>
            </w:r>
            <w:r>
              <w:rPr>
                <w:rFonts w:ascii="Times New Roman" w:eastAsia="方正仿宋_GBK" w:hAnsi="Times New Roman" w:cs="Times New Roman"/>
                <w:color w:val="000000" w:themeColor="text1"/>
                <w:kern w:val="0"/>
                <w:szCs w:val="21"/>
              </w:rPr>
              <w:t>户</w:t>
            </w:r>
          </w:p>
        </w:tc>
        <w:tc>
          <w:tcPr>
            <w:tcW w:w="3760" w:type="dxa"/>
            <w:vAlign w:val="center"/>
          </w:tcPr>
          <w:p w:rsidR="009615B8" w:rsidRDefault="0013109B">
            <w:pPr>
              <w:adjustRightInd w:val="0"/>
              <w:snapToGrid w:val="0"/>
              <w:spacing w:line="28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累计完成新建市政燃气管道</w:t>
            </w:r>
            <w:r>
              <w:rPr>
                <w:rFonts w:ascii="Times New Roman" w:eastAsia="方正仿宋_GBK" w:hAnsi="Times New Roman" w:cs="Times New Roman"/>
                <w:color w:val="000000" w:themeColor="text1"/>
                <w:kern w:val="0"/>
              </w:rPr>
              <w:t>0.285</w:t>
            </w:r>
            <w:r>
              <w:rPr>
                <w:rFonts w:ascii="Times New Roman" w:eastAsia="方正仿宋_GBK" w:hAnsi="Times New Roman" w:cs="Times New Roman"/>
                <w:color w:val="000000" w:themeColor="text1"/>
                <w:kern w:val="0"/>
              </w:rPr>
              <w:t>公里</w:t>
            </w:r>
            <w:r>
              <w:rPr>
                <w:rFonts w:ascii="Times New Roman" w:eastAsia="方正仿宋_GBK" w:hAnsi="Times New Roman" w:cs="Times New Roman" w:hint="eastAsia"/>
                <w:color w:val="000000" w:themeColor="text1"/>
                <w:kern w:val="0"/>
              </w:rPr>
              <w:t>，</w:t>
            </w:r>
            <w:r>
              <w:rPr>
                <w:rFonts w:ascii="方正仿宋_GBK" w:eastAsia="方正仿宋_GBK" w:hAnsi="方正仿宋_GBK" w:cs="方正仿宋_GBK" w:hint="eastAsia"/>
                <w:kern w:val="0"/>
                <w:szCs w:val="21"/>
              </w:rPr>
              <w:t>开展立管安全评估</w:t>
            </w:r>
            <w:r>
              <w:rPr>
                <w:rFonts w:ascii="方正仿宋_GBK" w:eastAsia="方正仿宋_GBK" w:hAnsi="方正仿宋_GBK" w:cs="方正仿宋_GBK" w:hint="eastAsia"/>
                <w:kern w:val="0"/>
                <w:szCs w:val="21"/>
              </w:rPr>
              <w:t>300</w:t>
            </w:r>
            <w:r>
              <w:rPr>
                <w:rFonts w:ascii="方正仿宋_GBK" w:eastAsia="方正仿宋_GBK" w:hAnsi="方正仿宋_GBK" w:cs="方正仿宋_GBK" w:hint="eastAsia"/>
                <w:kern w:val="0"/>
                <w:szCs w:val="21"/>
              </w:rPr>
              <w:t>根</w:t>
            </w:r>
            <w:r>
              <w:rPr>
                <w:rFonts w:ascii="Times New Roman" w:eastAsia="方正仿宋_GBK" w:hAnsi="Times New Roman" w:cs="Times New Roman"/>
                <w:color w:val="000000" w:themeColor="text1"/>
                <w:kern w:val="0"/>
              </w:rPr>
              <w:t>。</w:t>
            </w:r>
          </w:p>
        </w:tc>
        <w:tc>
          <w:tcPr>
            <w:tcW w:w="74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港华</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七、</w:t>
            </w:r>
          </w:p>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完善城乡基础设施</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高淳区老旧供水管网改造及花园大道等道路配套供水管网工程</w:t>
            </w:r>
          </w:p>
        </w:tc>
        <w:tc>
          <w:tcPr>
            <w:tcW w:w="4973" w:type="dxa"/>
            <w:vAlign w:val="center"/>
          </w:tcPr>
          <w:p w:rsidR="009615B8" w:rsidRDefault="0013109B">
            <w:pPr>
              <w:pStyle w:val="a7"/>
              <w:widowControl/>
              <w:spacing w:line="280" w:lineRule="exac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为系统提升城区供水安全保障能力，改善居民用水品质，计划对部分重点路段</w:t>
            </w:r>
            <w:bookmarkStart w:id="3" w:name="OLE_LINK11"/>
            <w:r>
              <w:rPr>
                <w:rFonts w:ascii="Times New Roman" w:eastAsia="方正仿宋_GBK" w:hAnsi="Times New Roman" w:cs="Times New Roman"/>
                <w:color w:val="000000" w:themeColor="text1"/>
                <w:kern w:val="0"/>
                <w:sz w:val="21"/>
                <w:szCs w:val="21"/>
              </w:rPr>
              <w:t>老旧供水管网实施升级改造</w:t>
            </w:r>
            <w:bookmarkEnd w:id="3"/>
            <w:r>
              <w:rPr>
                <w:rFonts w:ascii="Times New Roman" w:eastAsia="方正仿宋_GBK" w:hAnsi="Times New Roman" w:cs="Times New Roman"/>
                <w:color w:val="000000" w:themeColor="text1"/>
                <w:kern w:val="0"/>
                <w:sz w:val="21"/>
                <w:szCs w:val="21"/>
              </w:rPr>
              <w:t>，从而构建更安全、高效、可持续的城市供水系统，切实保障沿线区域群众用水安全与便利。</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升级改造宝塔路、丹阳湖北路及石臼湖北路等路段的老旧供水管网</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完成固城湖北路（镇兴路</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康乐路）、北漪路（镇兴路</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康乐路）、石臼湖北路（镇兴路</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康乐路）等路段施工。</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自来水</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公司</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高淳区机动车驾驶技能培训基地一期工程</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建设符合现代化、规范化要求的机动车驾驶技能培训基地，涵盖</w:t>
            </w:r>
            <w:r>
              <w:rPr>
                <w:rFonts w:ascii="Times New Roman" w:eastAsia="方正仿宋_GBK" w:hAnsi="Times New Roman" w:cs="Times New Roman"/>
                <w:color w:val="000000" w:themeColor="text1"/>
                <w:kern w:val="0"/>
                <w:szCs w:val="21"/>
              </w:rPr>
              <w:t>训练与考试所需的场地设施、附属用房以及智能化的考试系统</w:t>
            </w:r>
            <w:r>
              <w:rPr>
                <w:rFonts w:ascii="Times New Roman" w:eastAsia="方正仿宋_GBK" w:hAnsi="Times New Roman" w:cs="Times New Roman"/>
                <w:color w:val="000000" w:themeColor="text1"/>
                <w:kern w:val="0"/>
                <w:szCs w:val="21"/>
              </w:rPr>
              <w:t>，切实提升考试工作的公正性、安全性与运行效率。</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完成高淳区机动车驾驶技能培训基地一期工程</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开展方案设计，明确场地布局、功能分区及智能化考试系统架构。</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国资</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集团</w:t>
            </w:r>
          </w:p>
        </w:tc>
      </w:tr>
      <w:tr w:rsidR="009615B8">
        <w:trPr>
          <w:trHeight w:val="121"/>
          <w:jc w:val="center"/>
        </w:trPr>
        <w:tc>
          <w:tcPr>
            <w:tcW w:w="618" w:type="dxa"/>
            <w:vMerge/>
            <w:vAlign w:val="center"/>
          </w:tcPr>
          <w:p w:rsidR="009615B8" w:rsidRDefault="009615B8">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widowControl/>
              <w:snapToGrid w:val="0"/>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南京高职园公共厕所配套工程</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为持续完善高职园公共服务配套，切实满足师生、员工及市民的日常需求，我区将结合园区人流分布与功能布局，在高职园内科学选址、合理规划</w:t>
            </w:r>
            <w:r>
              <w:rPr>
                <w:rFonts w:ascii="Times New Roman" w:eastAsia="方正仿宋_GBK" w:hAnsi="Times New Roman" w:cs="Times New Roman"/>
                <w:color w:val="000000" w:themeColor="text1"/>
                <w:kern w:val="0"/>
                <w:szCs w:val="21"/>
              </w:rPr>
              <w:t>新建</w:t>
            </w:r>
            <w:r>
              <w:rPr>
                <w:rFonts w:ascii="Times New Roman" w:eastAsia="方正仿宋_GBK" w:hAnsi="Times New Roman" w:cs="Times New Roman"/>
                <w:color w:val="000000" w:themeColor="text1"/>
                <w:kern w:val="0"/>
                <w:szCs w:val="21"/>
              </w:rPr>
              <w:t>公共厕所</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进一步改善园区环境品质，增强基础服务保障能力，营造更加便捷、文明的园区环境。</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在高职园新建</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座公共厕所</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方案设计固化，明确选址布局与建设标准。</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高职园</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八、</w:t>
            </w:r>
          </w:p>
          <w:p w:rsidR="009615B8" w:rsidRDefault="0013109B">
            <w:pPr>
              <w:adjustRightInd w:val="0"/>
              <w:snapToGrid w:val="0"/>
              <w:spacing w:line="300" w:lineRule="exact"/>
              <w:jc w:val="center"/>
              <w:rPr>
                <w:rFonts w:ascii="Times New Roman" w:eastAsia="方正黑体_GBK" w:hAnsi="Times New Roman" w:cs="Times New Roman"/>
                <w:color w:val="000000" w:themeColor="text1"/>
                <w:kern w:val="0"/>
              </w:rPr>
            </w:pPr>
            <w:r>
              <w:rPr>
                <w:rFonts w:ascii="Times New Roman" w:eastAsia="方正黑体_GBK" w:hAnsi="Times New Roman" w:cs="Times New Roman"/>
                <w:color w:val="000000" w:themeColor="text1"/>
                <w:szCs w:val="21"/>
              </w:rPr>
              <w:t>提升网络通讯服务</w:t>
            </w:r>
          </w:p>
        </w:tc>
        <w:tc>
          <w:tcPr>
            <w:tcW w:w="438" w:type="dxa"/>
            <w:vMerge w:val="restart"/>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Merge w:val="restart"/>
            <w:vAlign w:val="center"/>
          </w:tcPr>
          <w:p w:rsidR="009615B8" w:rsidRDefault="0013109B">
            <w:pPr>
              <w:widowControl/>
              <w:snapToGrid w:val="0"/>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山区光缆</w:t>
            </w:r>
          </w:p>
          <w:p w:rsidR="009615B8" w:rsidRDefault="0013109B">
            <w:pPr>
              <w:widowControl/>
              <w:snapToGrid w:val="0"/>
              <w:spacing w:line="280" w:lineRule="exact"/>
              <w:jc w:val="center"/>
              <w:textAlignment w:val="center"/>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kern w:val="0"/>
                <w:szCs w:val="21"/>
              </w:rPr>
              <w:t>升级加固</w:t>
            </w:r>
          </w:p>
        </w:tc>
        <w:tc>
          <w:tcPr>
            <w:tcW w:w="4973" w:type="dxa"/>
            <w:vMerge w:val="restart"/>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全面提升山区通信网络质量与运行稳定性，切实改善偏远地区通信条件，对现有普通光缆进行系统性升级替换，全面采用防啮咬、抗拉伸、耐腐蚀的铠装光缆，将有效抵御野生动物啃咬、自然环境侵蚀等潜在风险，显著增强通信线路的物理防护性能与信号传输可靠性，为居民、企业和公共服务提供更稳定、更畅通的移动通信网络支撑，助力数字乡村建设与区域协调发展。</w:t>
            </w:r>
          </w:p>
        </w:tc>
        <w:tc>
          <w:tcPr>
            <w:tcW w:w="1530" w:type="dxa"/>
            <w:vMerge w:val="restart"/>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将丘陵山区</w:t>
            </w:r>
            <w:r>
              <w:rPr>
                <w:rFonts w:ascii="Times New Roman" w:eastAsia="方正仿宋_GBK" w:hAnsi="Times New Roman" w:cs="Times New Roman"/>
                <w:color w:val="000000" w:themeColor="text1"/>
                <w:kern w:val="0"/>
                <w:szCs w:val="21"/>
              </w:rPr>
              <w:t>800</w:t>
            </w:r>
            <w:r>
              <w:rPr>
                <w:rFonts w:ascii="Times New Roman" w:eastAsia="方正仿宋_GBK" w:hAnsi="Times New Roman" w:cs="Times New Roman"/>
                <w:color w:val="000000" w:themeColor="text1"/>
                <w:kern w:val="0"/>
                <w:szCs w:val="21"/>
              </w:rPr>
              <w:t>公里普通光缆替换为铠装光缆</w:t>
            </w:r>
          </w:p>
        </w:tc>
        <w:tc>
          <w:tcPr>
            <w:tcW w:w="3760" w:type="dxa"/>
            <w:shd w:val="clear" w:color="auto" w:fill="auto"/>
            <w:vAlign w:val="center"/>
          </w:tcPr>
          <w:p w:rsidR="009615B8" w:rsidRDefault="0013109B">
            <w:pPr>
              <w:adjustRightInd w:val="0"/>
              <w:snapToGrid w:val="0"/>
              <w:spacing w:line="300" w:lineRule="exact"/>
              <w:jc w:val="left"/>
              <w:rPr>
                <w:rFonts w:ascii="Times New Roman" w:hAnsi="Times New Roman" w:cs="Times New Roman"/>
                <w:color w:val="000000" w:themeColor="text1"/>
              </w:rPr>
            </w:pPr>
            <w:r>
              <w:rPr>
                <w:rFonts w:ascii="Times New Roman" w:eastAsia="方正仿宋_GBK" w:hAnsi="Times New Roman" w:cs="Times New Roman"/>
                <w:color w:val="000000" w:themeColor="text1"/>
                <w:kern w:val="0"/>
              </w:rPr>
              <w:t>累计完成铠装光缆布放更换</w:t>
            </w:r>
            <w:r>
              <w:rPr>
                <w:rFonts w:ascii="Times New Roman" w:eastAsia="方正仿宋_GBK" w:hAnsi="Times New Roman" w:cs="Times New Roman"/>
                <w:color w:val="000000" w:themeColor="text1"/>
                <w:kern w:val="0"/>
              </w:rPr>
              <w:t>49</w:t>
            </w:r>
            <w:r>
              <w:rPr>
                <w:rFonts w:ascii="Times New Roman" w:eastAsia="方正仿宋_GBK" w:hAnsi="Times New Roman" w:cs="Times New Roman"/>
                <w:color w:val="000000" w:themeColor="text1"/>
                <w:kern w:val="0"/>
              </w:rPr>
              <w:t>公里。</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电信</w:t>
            </w:r>
          </w:p>
        </w:tc>
      </w:tr>
      <w:tr w:rsidR="009615B8">
        <w:trPr>
          <w:trHeight w:val="1413"/>
          <w:jc w:val="center"/>
        </w:trPr>
        <w:tc>
          <w:tcPr>
            <w:tcW w:w="618"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438"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1262"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4973"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1530"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3760" w:type="dxa"/>
            <w:vAlign w:val="center"/>
          </w:tcPr>
          <w:p w:rsidR="009615B8" w:rsidRDefault="0013109B">
            <w:pPr>
              <w:adjustRightInd w:val="0"/>
              <w:snapToGrid w:val="0"/>
              <w:spacing w:line="28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累计完成铠装光缆布放更换</w:t>
            </w:r>
            <w:r>
              <w:rPr>
                <w:rFonts w:ascii="Times New Roman" w:eastAsia="方正仿宋_GBK" w:hAnsi="Times New Roman" w:cs="Times New Roman"/>
                <w:color w:val="000000" w:themeColor="text1"/>
                <w:kern w:val="0"/>
                <w:szCs w:val="21"/>
              </w:rPr>
              <w:t>200</w:t>
            </w:r>
            <w:r>
              <w:rPr>
                <w:rFonts w:ascii="Times New Roman" w:eastAsia="方正仿宋_GBK" w:hAnsi="Times New Roman" w:cs="Times New Roman"/>
                <w:color w:val="000000" w:themeColor="text1"/>
                <w:kern w:val="0"/>
                <w:szCs w:val="21"/>
              </w:rPr>
              <w:t>公里。</w:t>
            </w:r>
          </w:p>
        </w:tc>
        <w:tc>
          <w:tcPr>
            <w:tcW w:w="74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移动</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lastRenderedPageBreak/>
              <w:t>八、</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提升网络通讯服务</w:t>
            </w:r>
          </w:p>
        </w:tc>
        <w:tc>
          <w:tcPr>
            <w:tcW w:w="438" w:type="dxa"/>
            <w:vMerge w:val="restart"/>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Merge w:val="restart"/>
            <w:vAlign w:val="center"/>
          </w:tcPr>
          <w:p w:rsidR="009615B8" w:rsidRDefault="0013109B">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网络通讯安全和速度提升</w:t>
            </w:r>
          </w:p>
        </w:tc>
        <w:tc>
          <w:tcPr>
            <w:tcW w:w="4973" w:type="dxa"/>
            <w:vMerge w:val="restart"/>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为提升区域信息基础设施承载能力与网络安全水平，</w:t>
            </w:r>
            <w:bookmarkStart w:id="4" w:name="OLE_LINK12"/>
            <w:r>
              <w:rPr>
                <w:rFonts w:ascii="Times New Roman" w:eastAsia="方正仿宋_GBK" w:hAnsi="Times New Roman" w:cs="Times New Roman"/>
                <w:color w:val="000000" w:themeColor="text1"/>
                <w:kern w:val="0"/>
                <w:szCs w:val="21"/>
              </w:rPr>
              <w:t>新建</w:t>
            </w:r>
            <w:r>
              <w:rPr>
                <w:rFonts w:ascii="Times New Roman" w:eastAsia="方正仿宋_GBK" w:hAnsi="Times New Roman" w:cs="Times New Roman"/>
                <w:color w:val="000000" w:themeColor="text1"/>
                <w:kern w:val="0"/>
                <w:szCs w:val="21"/>
              </w:rPr>
              <w:t>EPON OLT</w:t>
            </w:r>
            <w:r>
              <w:rPr>
                <w:rFonts w:ascii="Times New Roman" w:eastAsia="方正仿宋_GBK" w:hAnsi="Times New Roman" w:cs="Times New Roman"/>
                <w:color w:val="000000" w:themeColor="text1"/>
                <w:kern w:val="0"/>
                <w:szCs w:val="21"/>
              </w:rPr>
              <w:t>设备，构建物理隔离的工业</w:t>
            </w:r>
            <w:r>
              <w:rPr>
                <w:rFonts w:ascii="Times New Roman" w:eastAsia="方正仿宋_GBK" w:hAnsi="Times New Roman" w:cs="Times New Roman"/>
                <w:color w:val="000000" w:themeColor="text1"/>
                <w:kern w:val="0"/>
                <w:szCs w:val="21"/>
              </w:rPr>
              <w:t>PON</w:t>
            </w:r>
            <w:r>
              <w:rPr>
                <w:rFonts w:ascii="Times New Roman" w:eastAsia="方正仿宋_GBK" w:hAnsi="Times New Roman" w:cs="Times New Roman"/>
                <w:color w:val="000000" w:themeColor="text1"/>
                <w:kern w:val="0"/>
                <w:szCs w:val="21"/>
              </w:rPr>
              <w:t>专用网络，并通过新建光缆线路，将多条监控电路接入工业</w:t>
            </w:r>
            <w:r>
              <w:rPr>
                <w:rFonts w:ascii="Times New Roman" w:eastAsia="方正仿宋_GBK" w:hAnsi="Times New Roman" w:cs="Times New Roman"/>
                <w:color w:val="000000" w:themeColor="text1"/>
                <w:kern w:val="0"/>
                <w:szCs w:val="21"/>
              </w:rPr>
              <w:t>PON</w:t>
            </w:r>
            <w:r>
              <w:rPr>
                <w:rFonts w:ascii="Times New Roman" w:eastAsia="方正仿宋_GBK" w:hAnsi="Times New Roman" w:cs="Times New Roman"/>
                <w:color w:val="000000" w:themeColor="text1"/>
                <w:kern w:val="0"/>
                <w:szCs w:val="21"/>
              </w:rPr>
              <w:t>专网</w:t>
            </w:r>
            <w:bookmarkEnd w:id="4"/>
            <w:r>
              <w:rPr>
                <w:rFonts w:ascii="Times New Roman" w:eastAsia="方正仿宋_GBK" w:hAnsi="Times New Roman" w:cs="Times New Roman"/>
                <w:color w:val="000000" w:themeColor="text1"/>
                <w:kern w:val="0"/>
                <w:szCs w:val="21"/>
              </w:rPr>
              <w:t>，显著增强视频数据传输的独立性与安全性。同时，围绕智慧城市与未来社区建设需求，打造万兆级接入能力的超高速信息通道，为各类智慧应用提供高速、稳定的网络支撑。此外，还将系统推进乡镇地区接入网络提质扩容，进一步优化城乡网络覆盖质量，夯实全域数字化发展基础。</w:t>
            </w:r>
          </w:p>
        </w:tc>
        <w:tc>
          <w:tcPr>
            <w:tcW w:w="1530" w:type="dxa"/>
            <w:vMerge w:val="restart"/>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新增</w:t>
            </w:r>
            <w:r>
              <w:rPr>
                <w:rFonts w:ascii="Times New Roman" w:eastAsia="方正仿宋_GBK" w:hAnsi="Times New Roman" w:cs="Times New Roman"/>
                <w:color w:val="000000" w:themeColor="text1"/>
                <w:kern w:val="0"/>
                <w:szCs w:val="21"/>
              </w:rPr>
              <w:t>17</w:t>
            </w:r>
            <w:r>
              <w:rPr>
                <w:rFonts w:ascii="Times New Roman" w:eastAsia="方正仿宋_GBK" w:hAnsi="Times New Roman" w:cs="Times New Roman"/>
                <w:color w:val="000000" w:themeColor="text1"/>
                <w:kern w:val="0"/>
                <w:szCs w:val="21"/>
              </w:rPr>
              <w:t>台</w:t>
            </w:r>
            <w:r>
              <w:rPr>
                <w:rFonts w:ascii="Times New Roman" w:eastAsia="方正仿宋_GBK" w:hAnsi="Times New Roman" w:cs="Times New Roman"/>
                <w:color w:val="000000" w:themeColor="text1"/>
                <w:kern w:val="0"/>
                <w:szCs w:val="21"/>
              </w:rPr>
              <w:t>EPON OLT</w:t>
            </w:r>
            <w:r>
              <w:rPr>
                <w:rFonts w:ascii="Times New Roman" w:eastAsia="方正仿宋_GBK" w:hAnsi="Times New Roman" w:cs="Times New Roman"/>
                <w:color w:val="000000" w:themeColor="text1"/>
                <w:kern w:val="0"/>
                <w:szCs w:val="21"/>
              </w:rPr>
              <w:t>设备，新建光缆</w:t>
            </w:r>
            <w:r>
              <w:rPr>
                <w:rFonts w:ascii="Times New Roman" w:eastAsia="方正仿宋_GBK" w:hAnsi="Times New Roman" w:cs="Times New Roman"/>
                <w:color w:val="000000" w:themeColor="text1"/>
                <w:kern w:val="0"/>
                <w:szCs w:val="21"/>
              </w:rPr>
              <w:t>将</w:t>
            </w:r>
            <w:r>
              <w:rPr>
                <w:rFonts w:ascii="Times New Roman" w:eastAsia="方正仿宋_GBK" w:hAnsi="Times New Roman" w:cs="Times New Roman"/>
                <w:color w:val="000000" w:themeColor="text1"/>
                <w:kern w:val="0"/>
                <w:szCs w:val="21"/>
              </w:rPr>
              <w:t>2200</w:t>
            </w:r>
            <w:r>
              <w:rPr>
                <w:rFonts w:ascii="Times New Roman" w:eastAsia="方正仿宋_GBK" w:hAnsi="Times New Roman" w:cs="Times New Roman"/>
                <w:color w:val="000000" w:themeColor="text1"/>
                <w:kern w:val="0"/>
                <w:szCs w:val="21"/>
              </w:rPr>
              <w:t>多条监控电路</w:t>
            </w:r>
            <w:r>
              <w:rPr>
                <w:rFonts w:ascii="Times New Roman" w:eastAsia="方正仿宋_GBK" w:hAnsi="Times New Roman" w:cs="Times New Roman"/>
                <w:color w:val="000000" w:themeColor="text1"/>
                <w:kern w:val="0"/>
                <w:szCs w:val="21"/>
              </w:rPr>
              <w:t>接入工业</w:t>
            </w:r>
            <w:r>
              <w:rPr>
                <w:rFonts w:ascii="Times New Roman" w:eastAsia="方正仿宋_GBK" w:hAnsi="Times New Roman" w:cs="Times New Roman"/>
                <w:color w:val="000000" w:themeColor="text1"/>
                <w:kern w:val="0"/>
                <w:szCs w:val="21"/>
              </w:rPr>
              <w:t>PON</w:t>
            </w:r>
            <w:r>
              <w:rPr>
                <w:rFonts w:ascii="Times New Roman" w:eastAsia="方正仿宋_GBK" w:hAnsi="Times New Roman" w:cs="Times New Roman"/>
                <w:color w:val="000000" w:themeColor="text1"/>
                <w:kern w:val="0"/>
                <w:szCs w:val="21"/>
              </w:rPr>
              <w:t>专网</w:t>
            </w:r>
            <w:r>
              <w:rPr>
                <w:rFonts w:ascii="Times New Roman" w:eastAsia="方正仿宋_GBK" w:hAnsi="Times New Roman" w:cs="Times New Roman"/>
                <w:color w:val="000000" w:themeColor="text1"/>
                <w:kern w:val="0"/>
                <w:szCs w:val="21"/>
              </w:rPr>
              <w:t>，打造</w:t>
            </w: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条万兆级超高速信息通道</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体质扩容乡镇接入网</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完成东坝</w:t>
            </w:r>
            <w:r>
              <w:rPr>
                <w:rFonts w:ascii="Times New Roman" w:eastAsia="方正仿宋_GBK" w:hAnsi="Times New Roman" w:cs="Times New Roman"/>
                <w:color w:val="000000" w:themeColor="text1"/>
                <w:kern w:val="0"/>
              </w:rPr>
              <w:t xml:space="preserve"> </w:t>
            </w:r>
            <w:r>
              <w:rPr>
                <w:rFonts w:ascii="Times New Roman" w:eastAsia="方正仿宋_GBK" w:hAnsi="Times New Roman" w:cs="Times New Roman"/>
                <w:color w:val="000000" w:themeColor="text1"/>
                <w:kern w:val="0"/>
              </w:rPr>
              <w:t>、桠溪街道</w:t>
            </w:r>
            <w:r>
              <w:rPr>
                <w:rFonts w:ascii="Times New Roman" w:eastAsia="方正仿宋_GBK" w:hAnsi="Times New Roman" w:cs="Times New Roman"/>
                <w:color w:val="000000" w:themeColor="text1"/>
                <w:kern w:val="0"/>
              </w:rPr>
              <w:t>6</w:t>
            </w:r>
            <w:r>
              <w:rPr>
                <w:rFonts w:ascii="Times New Roman" w:eastAsia="方正仿宋_GBK" w:hAnsi="Times New Roman" w:cs="Times New Roman"/>
                <w:color w:val="000000" w:themeColor="text1"/>
                <w:kern w:val="0"/>
              </w:rPr>
              <w:t>台</w:t>
            </w:r>
            <w:r>
              <w:rPr>
                <w:rFonts w:ascii="Times New Roman" w:eastAsia="方正仿宋_GBK" w:hAnsi="Times New Roman" w:cs="Times New Roman"/>
                <w:color w:val="000000" w:themeColor="text1"/>
                <w:kern w:val="0"/>
              </w:rPr>
              <w:t xml:space="preserve">EPON OLT </w:t>
            </w:r>
            <w:r>
              <w:rPr>
                <w:rFonts w:ascii="Times New Roman" w:eastAsia="方正仿宋_GBK" w:hAnsi="Times New Roman" w:cs="Times New Roman"/>
                <w:color w:val="000000" w:themeColor="text1"/>
                <w:kern w:val="0"/>
              </w:rPr>
              <w:t>设备、完成约</w:t>
            </w:r>
            <w:r>
              <w:rPr>
                <w:rFonts w:ascii="Times New Roman" w:eastAsia="方正仿宋_GBK" w:hAnsi="Times New Roman" w:cs="Times New Roman"/>
                <w:color w:val="000000" w:themeColor="text1"/>
                <w:kern w:val="0"/>
              </w:rPr>
              <w:t xml:space="preserve">312 </w:t>
            </w:r>
            <w:r>
              <w:rPr>
                <w:rFonts w:ascii="Times New Roman" w:eastAsia="方正仿宋_GBK" w:hAnsi="Times New Roman" w:cs="Times New Roman"/>
                <w:color w:val="000000" w:themeColor="text1"/>
                <w:kern w:val="0"/>
              </w:rPr>
              <w:t>条监控电路光缆的新建。</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电信</w:t>
            </w:r>
          </w:p>
        </w:tc>
      </w:tr>
      <w:tr w:rsidR="009615B8">
        <w:trPr>
          <w:trHeight w:val="90"/>
          <w:jc w:val="center"/>
        </w:trPr>
        <w:tc>
          <w:tcPr>
            <w:tcW w:w="618" w:type="dxa"/>
            <w:vMerge/>
            <w:vAlign w:val="center"/>
          </w:tcPr>
          <w:p w:rsidR="009615B8" w:rsidRDefault="009615B8">
            <w:pPr>
              <w:widowControl/>
              <w:spacing w:line="280" w:lineRule="exact"/>
              <w:jc w:val="center"/>
              <w:rPr>
                <w:rFonts w:ascii="Times New Roman" w:hAnsi="Times New Roman" w:cs="Times New Roman"/>
                <w:color w:val="000000" w:themeColor="text1"/>
              </w:rPr>
            </w:pPr>
          </w:p>
        </w:tc>
        <w:tc>
          <w:tcPr>
            <w:tcW w:w="438" w:type="dxa"/>
            <w:vMerge/>
            <w:vAlign w:val="center"/>
          </w:tcPr>
          <w:p w:rsidR="009615B8" w:rsidRDefault="009615B8">
            <w:pPr>
              <w:widowControl/>
              <w:spacing w:line="280" w:lineRule="exact"/>
              <w:jc w:val="center"/>
              <w:rPr>
                <w:rFonts w:ascii="Times New Roman" w:hAnsi="Times New Roman" w:cs="Times New Roman"/>
                <w:color w:val="000000" w:themeColor="text1"/>
              </w:rPr>
            </w:pPr>
          </w:p>
        </w:tc>
        <w:tc>
          <w:tcPr>
            <w:tcW w:w="1262" w:type="dxa"/>
            <w:vMerge/>
            <w:vAlign w:val="center"/>
          </w:tcPr>
          <w:p w:rsidR="009615B8" w:rsidRDefault="009615B8">
            <w:pPr>
              <w:widowControl/>
              <w:spacing w:line="280" w:lineRule="exact"/>
              <w:jc w:val="center"/>
              <w:rPr>
                <w:rFonts w:ascii="Times New Roman" w:hAnsi="Times New Roman" w:cs="Times New Roman"/>
                <w:color w:val="000000" w:themeColor="text1"/>
              </w:rPr>
            </w:pPr>
          </w:p>
        </w:tc>
        <w:tc>
          <w:tcPr>
            <w:tcW w:w="4973" w:type="dxa"/>
            <w:vMerge/>
            <w:vAlign w:val="center"/>
          </w:tcPr>
          <w:p w:rsidR="009615B8" w:rsidRDefault="009615B8">
            <w:pPr>
              <w:widowControl/>
              <w:spacing w:line="280" w:lineRule="exact"/>
              <w:jc w:val="center"/>
              <w:rPr>
                <w:rFonts w:ascii="Times New Roman" w:hAnsi="Times New Roman" w:cs="Times New Roman"/>
                <w:color w:val="000000" w:themeColor="text1"/>
              </w:rPr>
            </w:pPr>
          </w:p>
        </w:tc>
        <w:tc>
          <w:tcPr>
            <w:tcW w:w="1530" w:type="dxa"/>
            <w:vMerge/>
            <w:vAlign w:val="center"/>
          </w:tcPr>
          <w:p w:rsidR="009615B8" w:rsidRDefault="009615B8">
            <w:pPr>
              <w:widowControl/>
              <w:spacing w:line="280" w:lineRule="exact"/>
              <w:jc w:val="center"/>
              <w:rPr>
                <w:rFonts w:ascii="Times New Roman" w:hAnsi="Times New Roman" w:cs="Times New Roman"/>
                <w:color w:val="000000" w:themeColor="text1"/>
              </w:rPr>
            </w:pPr>
          </w:p>
        </w:tc>
        <w:tc>
          <w:tcPr>
            <w:tcW w:w="3760" w:type="dxa"/>
            <w:vAlign w:val="center"/>
          </w:tcPr>
          <w:p w:rsidR="009615B8" w:rsidRDefault="0013109B">
            <w:pPr>
              <w:adjustRightInd w:val="0"/>
              <w:snapToGrid w:val="0"/>
              <w:spacing w:line="28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w:t>
            </w:r>
            <w:r>
              <w:rPr>
                <w:rFonts w:ascii="Times New Roman" w:eastAsia="方正仿宋_GBK" w:hAnsi="Times New Roman" w:cs="Times New Roman"/>
                <w:color w:val="000000" w:themeColor="text1"/>
                <w:kern w:val="0"/>
                <w:szCs w:val="21"/>
              </w:rPr>
              <w:t>2</w:t>
            </w:r>
            <w:r>
              <w:rPr>
                <w:rFonts w:ascii="Times New Roman" w:eastAsia="方正仿宋_GBK" w:hAnsi="Times New Roman" w:cs="Times New Roman"/>
                <w:color w:val="000000" w:themeColor="text1"/>
                <w:kern w:val="0"/>
                <w:szCs w:val="21"/>
              </w:rPr>
              <w:t>台</w:t>
            </w:r>
            <w:r>
              <w:rPr>
                <w:rFonts w:ascii="Times New Roman" w:eastAsia="方正仿宋_GBK" w:hAnsi="Times New Roman" w:cs="Times New Roman"/>
                <w:color w:val="000000" w:themeColor="text1"/>
                <w:kern w:val="0"/>
                <w:szCs w:val="21"/>
              </w:rPr>
              <w:t>10GPON OLT</w:t>
            </w:r>
            <w:r>
              <w:rPr>
                <w:rFonts w:ascii="Times New Roman" w:eastAsia="方正仿宋_GBK" w:hAnsi="Times New Roman" w:cs="Times New Roman"/>
                <w:color w:val="000000" w:themeColor="text1"/>
                <w:kern w:val="0"/>
                <w:szCs w:val="21"/>
              </w:rPr>
              <w:t>，对</w:t>
            </w:r>
            <w:r>
              <w:rPr>
                <w:rFonts w:ascii="Times New Roman" w:eastAsia="方正仿宋_GBK" w:hAnsi="Times New Roman" w:cs="Times New Roman"/>
                <w:color w:val="000000" w:themeColor="text1"/>
                <w:kern w:val="0"/>
                <w:szCs w:val="21"/>
              </w:rPr>
              <w:t>15</w:t>
            </w:r>
            <w:r>
              <w:rPr>
                <w:rFonts w:ascii="Times New Roman" w:eastAsia="方正仿宋_GBK" w:hAnsi="Times New Roman" w:cs="Times New Roman"/>
                <w:color w:val="000000" w:themeColor="text1"/>
                <w:kern w:val="0"/>
                <w:szCs w:val="21"/>
              </w:rPr>
              <w:t>个小区千兆升级。</w:t>
            </w:r>
          </w:p>
        </w:tc>
        <w:tc>
          <w:tcPr>
            <w:tcW w:w="74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移动</w:t>
            </w:r>
          </w:p>
        </w:tc>
      </w:tr>
      <w:tr w:rsidR="009615B8">
        <w:trPr>
          <w:trHeight w:val="90"/>
          <w:jc w:val="center"/>
        </w:trPr>
        <w:tc>
          <w:tcPr>
            <w:tcW w:w="618" w:type="dxa"/>
            <w:vMerge/>
            <w:vAlign w:val="center"/>
          </w:tcPr>
          <w:p w:rsidR="009615B8" w:rsidRDefault="009615B8">
            <w:pPr>
              <w:widowControl/>
              <w:spacing w:line="280" w:lineRule="exact"/>
              <w:jc w:val="center"/>
              <w:rPr>
                <w:rFonts w:ascii="Times New Roman" w:eastAsia="方正仿宋_GBK" w:hAnsi="Times New Roman" w:cs="Times New Roman"/>
                <w:color w:val="000000" w:themeColor="text1"/>
                <w:kern w:val="0"/>
                <w:szCs w:val="21"/>
              </w:rPr>
            </w:pPr>
          </w:p>
        </w:tc>
        <w:tc>
          <w:tcPr>
            <w:tcW w:w="438" w:type="dxa"/>
            <w:vMerge/>
            <w:vAlign w:val="center"/>
          </w:tcPr>
          <w:p w:rsidR="009615B8" w:rsidRDefault="009615B8">
            <w:pPr>
              <w:widowControl/>
              <w:spacing w:line="280" w:lineRule="exact"/>
              <w:jc w:val="center"/>
              <w:rPr>
                <w:rFonts w:ascii="Times New Roman" w:eastAsia="方正仿宋_GBK" w:hAnsi="Times New Roman" w:cs="Times New Roman"/>
                <w:color w:val="000000" w:themeColor="text1"/>
                <w:kern w:val="0"/>
                <w:szCs w:val="21"/>
              </w:rPr>
            </w:pPr>
          </w:p>
        </w:tc>
        <w:tc>
          <w:tcPr>
            <w:tcW w:w="1262" w:type="dxa"/>
            <w:vMerge/>
            <w:vAlign w:val="center"/>
          </w:tcPr>
          <w:p w:rsidR="009615B8" w:rsidRDefault="009615B8">
            <w:pPr>
              <w:widowControl/>
              <w:spacing w:line="280" w:lineRule="exact"/>
              <w:jc w:val="center"/>
              <w:rPr>
                <w:rFonts w:ascii="Times New Roman" w:eastAsia="方正仿宋_GBK" w:hAnsi="Times New Roman" w:cs="Times New Roman"/>
                <w:color w:val="000000" w:themeColor="text1"/>
                <w:kern w:val="0"/>
                <w:szCs w:val="21"/>
              </w:rPr>
            </w:pPr>
          </w:p>
        </w:tc>
        <w:tc>
          <w:tcPr>
            <w:tcW w:w="4973" w:type="dxa"/>
            <w:vMerge/>
            <w:vAlign w:val="center"/>
          </w:tcPr>
          <w:p w:rsidR="009615B8" w:rsidRDefault="009615B8">
            <w:pPr>
              <w:widowControl/>
              <w:spacing w:line="280" w:lineRule="exact"/>
              <w:jc w:val="center"/>
              <w:rPr>
                <w:rFonts w:ascii="Times New Roman" w:eastAsia="方正仿宋_GBK" w:hAnsi="Times New Roman" w:cs="Times New Roman"/>
                <w:color w:val="000000" w:themeColor="text1"/>
                <w:kern w:val="0"/>
                <w:szCs w:val="21"/>
              </w:rPr>
            </w:pPr>
          </w:p>
        </w:tc>
        <w:tc>
          <w:tcPr>
            <w:tcW w:w="1530" w:type="dxa"/>
            <w:vMerge/>
            <w:vAlign w:val="center"/>
          </w:tcPr>
          <w:p w:rsidR="009615B8" w:rsidRDefault="009615B8">
            <w:pPr>
              <w:widowControl/>
              <w:spacing w:line="280" w:lineRule="exact"/>
              <w:jc w:val="center"/>
              <w:rPr>
                <w:rFonts w:ascii="Times New Roman" w:eastAsia="方正仿宋_GBK" w:hAnsi="Times New Roman" w:cs="Times New Roman"/>
                <w:color w:val="000000" w:themeColor="text1"/>
                <w:kern w:val="0"/>
                <w:szCs w:val="21"/>
              </w:rPr>
            </w:pPr>
          </w:p>
        </w:tc>
        <w:tc>
          <w:tcPr>
            <w:tcW w:w="3760" w:type="dxa"/>
            <w:vAlign w:val="center"/>
          </w:tcPr>
          <w:p w:rsidR="009615B8" w:rsidRDefault="0013109B">
            <w:pPr>
              <w:widowControl/>
              <w:spacing w:line="280" w:lineRule="exact"/>
              <w:jc w:val="left"/>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累计完成阳江镇</w:t>
            </w:r>
            <w:r>
              <w:rPr>
                <w:rFonts w:ascii="Times New Roman" w:eastAsia="方正仿宋_GBK" w:hAnsi="Times New Roman" w:cs="Times New Roman"/>
                <w:color w:val="000000" w:themeColor="text1"/>
                <w:kern w:val="0"/>
                <w:szCs w:val="21"/>
              </w:rPr>
              <w:t>1850</w:t>
            </w:r>
            <w:r>
              <w:rPr>
                <w:rFonts w:ascii="Times New Roman" w:eastAsia="方正仿宋_GBK" w:hAnsi="Times New Roman" w:cs="Times New Roman"/>
                <w:color w:val="000000" w:themeColor="text1"/>
                <w:kern w:val="0"/>
                <w:szCs w:val="21"/>
              </w:rPr>
              <w:t>户数字乡村网络升级改造，实现万兆接入能力覆盖；同步推进主干网络扩容，乡镇蟹塘网</w:t>
            </w:r>
            <w:r>
              <w:rPr>
                <w:rFonts w:ascii="Times New Roman" w:eastAsia="方正仿宋_GBK" w:hAnsi="Times New Roman" w:cs="Times New Roman"/>
                <w:color w:val="000000" w:themeColor="text1"/>
                <w:kern w:val="0"/>
                <w:szCs w:val="21"/>
              </w:rPr>
              <w:t>络</w:t>
            </w:r>
            <w:r>
              <w:rPr>
                <w:rFonts w:ascii="Times New Roman" w:eastAsia="方正仿宋_GBK" w:hAnsi="Times New Roman" w:cs="Times New Roman"/>
                <w:color w:val="000000" w:themeColor="text1"/>
                <w:kern w:val="0"/>
                <w:szCs w:val="21"/>
              </w:rPr>
              <w:t>补盲</w:t>
            </w:r>
            <w:r>
              <w:rPr>
                <w:rFonts w:ascii="Times New Roman" w:eastAsia="方正仿宋_GBK" w:hAnsi="Times New Roman" w:cs="Times New Roman"/>
                <w:color w:val="000000" w:themeColor="text1"/>
                <w:kern w:val="0"/>
                <w:szCs w:val="21"/>
              </w:rPr>
              <w:t>5</w:t>
            </w:r>
            <w:r>
              <w:rPr>
                <w:rFonts w:ascii="Times New Roman" w:eastAsia="方正仿宋_GBK" w:hAnsi="Times New Roman" w:cs="Times New Roman"/>
                <w:color w:val="000000" w:themeColor="text1"/>
                <w:kern w:val="0"/>
                <w:szCs w:val="21"/>
              </w:rPr>
              <w:t>公里。</w:t>
            </w:r>
          </w:p>
        </w:tc>
        <w:tc>
          <w:tcPr>
            <w:tcW w:w="742" w:type="dxa"/>
            <w:vAlign w:val="center"/>
          </w:tcPr>
          <w:p w:rsidR="009615B8" w:rsidRDefault="0013109B">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联通</w:t>
            </w:r>
          </w:p>
        </w:tc>
      </w:tr>
      <w:tr w:rsidR="009615B8">
        <w:trPr>
          <w:trHeight w:val="1113"/>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Merge w:val="restart"/>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Merge w:val="restart"/>
            <w:vAlign w:val="center"/>
          </w:tcPr>
          <w:p w:rsidR="009615B8" w:rsidRDefault="0013109B">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信号覆盖</w:t>
            </w:r>
          </w:p>
          <w:p w:rsidR="009615B8" w:rsidRDefault="0013109B">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提升优化</w:t>
            </w:r>
          </w:p>
        </w:tc>
        <w:tc>
          <w:tcPr>
            <w:tcW w:w="4973" w:type="dxa"/>
            <w:vMerge w:val="restart"/>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为系统推进</w:t>
            </w:r>
            <w:r>
              <w:rPr>
                <w:rFonts w:ascii="Times New Roman" w:eastAsia="方正仿宋_GBK" w:hAnsi="Times New Roman" w:cs="Times New Roman"/>
                <w:color w:val="000000" w:themeColor="text1"/>
                <w:kern w:val="0"/>
                <w:szCs w:val="21"/>
              </w:rPr>
              <w:t>5G</w:t>
            </w:r>
            <w:r>
              <w:rPr>
                <w:rFonts w:ascii="Times New Roman" w:eastAsia="方正仿宋_GBK" w:hAnsi="Times New Roman" w:cs="Times New Roman"/>
                <w:color w:val="000000" w:themeColor="text1"/>
                <w:kern w:val="0"/>
                <w:szCs w:val="21"/>
              </w:rPr>
              <w:t>网络深度覆盖与服务质量提升，我区将新建</w:t>
            </w:r>
            <w:r>
              <w:rPr>
                <w:rFonts w:ascii="Times New Roman" w:eastAsia="方正仿宋_GBK" w:hAnsi="Times New Roman" w:cs="Times New Roman"/>
                <w:color w:val="000000" w:themeColor="text1"/>
                <w:kern w:val="0"/>
                <w:szCs w:val="21"/>
              </w:rPr>
              <w:t>5G</w:t>
            </w:r>
            <w:r>
              <w:rPr>
                <w:rFonts w:ascii="Times New Roman" w:eastAsia="方正仿宋_GBK" w:hAnsi="Times New Roman" w:cs="Times New Roman"/>
                <w:color w:val="000000" w:themeColor="text1"/>
                <w:kern w:val="0"/>
                <w:szCs w:val="21"/>
              </w:rPr>
              <w:t>基站及配套室内分布系统，重点加强高校校园、旅游景区、主要交通沿线等区域的信号覆盖水平。同时，针对全区楼宇及居民区内信号覆盖薄弱的地下室、电梯开展专项信号优化工程。此外，将进一步增强各类大型商旅、文体、赛事活动以及中考、高考等重要节点的通信保障能力，确保关键时段网络畅通、服务可靠，构建高效稳定的应急通信保障机制。</w:t>
            </w:r>
          </w:p>
        </w:tc>
        <w:tc>
          <w:tcPr>
            <w:tcW w:w="1530" w:type="dxa"/>
            <w:vMerge w:val="restart"/>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w:t>
            </w:r>
            <w:r>
              <w:rPr>
                <w:rFonts w:ascii="Times New Roman" w:eastAsia="方正仿宋_GBK" w:hAnsi="Times New Roman" w:cs="Times New Roman"/>
                <w:color w:val="000000" w:themeColor="text1"/>
                <w:kern w:val="0"/>
                <w:szCs w:val="21"/>
              </w:rPr>
              <w:t>19</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5G</w:t>
            </w:r>
            <w:r>
              <w:rPr>
                <w:rFonts w:ascii="Times New Roman" w:eastAsia="方正仿宋_GBK" w:hAnsi="Times New Roman" w:cs="Times New Roman"/>
                <w:color w:val="000000" w:themeColor="text1"/>
                <w:kern w:val="0"/>
                <w:szCs w:val="21"/>
              </w:rPr>
              <w:t>基站及配套室内分布系统</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对</w:t>
            </w:r>
            <w:r>
              <w:rPr>
                <w:rFonts w:ascii="Times New Roman" w:eastAsia="方正仿宋_GBK" w:hAnsi="Times New Roman" w:cs="Times New Roman"/>
                <w:color w:val="000000" w:themeColor="text1"/>
                <w:kern w:val="0"/>
                <w:szCs w:val="21"/>
              </w:rPr>
              <w:t>100</w:t>
            </w:r>
            <w:r>
              <w:rPr>
                <w:rFonts w:ascii="Times New Roman" w:eastAsia="方正仿宋_GBK" w:hAnsi="Times New Roman" w:cs="Times New Roman"/>
                <w:color w:val="000000" w:themeColor="text1"/>
                <w:kern w:val="0"/>
                <w:szCs w:val="21"/>
              </w:rPr>
              <w:t>个地下室、</w:t>
            </w:r>
            <w:r>
              <w:rPr>
                <w:rFonts w:ascii="Times New Roman" w:eastAsia="方正仿宋_GBK" w:hAnsi="Times New Roman" w:cs="Times New Roman"/>
                <w:color w:val="000000" w:themeColor="text1"/>
                <w:kern w:val="0"/>
                <w:szCs w:val="21"/>
              </w:rPr>
              <w:t>500</w:t>
            </w:r>
            <w:r>
              <w:rPr>
                <w:rFonts w:ascii="Times New Roman" w:eastAsia="方正仿宋_GBK" w:hAnsi="Times New Roman" w:cs="Times New Roman"/>
                <w:color w:val="000000" w:themeColor="text1"/>
                <w:kern w:val="0"/>
                <w:szCs w:val="21"/>
              </w:rPr>
              <w:t>部电梯信号</w:t>
            </w:r>
            <w:r>
              <w:rPr>
                <w:rFonts w:ascii="Times New Roman" w:eastAsia="方正仿宋_GBK" w:hAnsi="Times New Roman" w:cs="Times New Roman"/>
                <w:color w:val="000000" w:themeColor="text1"/>
                <w:kern w:val="0"/>
                <w:szCs w:val="21"/>
              </w:rPr>
              <w:t>进行</w:t>
            </w:r>
            <w:r>
              <w:rPr>
                <w:rFonts w:ascii="Times New Roman" w:eastAsia="方正仿宋_GBK" w:hAnsi="Times New Roman" w:cs="Times New Roman"/>
                <w:color w:val="000000" w:themeColor="text1"/>
                <w:kern w:val="0"/>
                <w:szCs w:val="21"/>
              </w:rPr>
              <w:t>优化</w:t>
            </w:r>
          </w:p>
        </w:tc>
        <w:tc>
          <w:tcPr>
            <w:tcW w:w="3760" w:type="dxa"/>
            <w:shd w:val="clear" w:color="auto" w:fill="auto"/>
            <w:vAlign w:val="center"/>
          </w:tcPr>
          <w:p w:rsidR="009615B8" w:rsidRDefault="0013109B">
            <w:pPr>
              <w:widowControl/>
              <w:spacing w:line="280" w:lineRule="exact"/>
              <w:jc w:val="left"/>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累计完成</w:t>
            </w:r>
            <w:r>
              <w:rPr>
                <w:rFonts w:ascii="Times New Roman" w:eastAsia="方正仿宋_GBK" w:hAnsi="Times New Roman" w:cs="Times New Roman"/>
                <w:color w:val="000000" w:themeColor="text1"/>
                <w:kern w:val="0"/>
                <w:szCs w:val="21"/>
              </w:rPr>
              <w:t>6</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5G</w:t>
            </w:r>
            <w:r>
              <w:rPr>
                <w:rFonts w:ascii="Times New Roman" w:eastAsia="方正仿宋_GBK" w:hAnsi="Times New Roman" w:cs="Times New Roman"/>
                <w:color w:val="000000" w:themeColor="text1"/>
                <w:kern w:val="0"/>
                <w:szCs w:val="21"/>
              </w:rPr>
              <w:t>基站建设，</w:t>
            </w: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个小区地下室覆盖。</w:t>
            </w:r>
          </w:p>
        </w:tc>
        <w:tc>
          <w:tcPr>
            <w:tcW w:w="742" w:type="dxa"/>
            <w:shd w:val="clear" w:color="auto" w:fill="auto"/>
            <w:vAlign w:val="center"/>
          </w:tcPr>
          <w:p w:rsidR="009615B8" w:rsidRDefault="0013109B">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电信</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438"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1262"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4973"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1530"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3760" w:type="dxa"/>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累计完成</w:t>
            </w:r>
            <w:r>
              <w:rPr>
                <w:rFonts w:ascii="Times New Roman" w:eastAsia="方正仿宋_GBK" w:hAnsi="Times New Roman" w:cs="Times New Roman"/>
                <w:color w:val="000000" w:themeColor="text1"/>
                <w:kern w:val="0"/>
                <w:szCs w:val="21"/>
              </w:rPr>
              <w:t>10</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5G</w:t>
            </w:r>
            <w:r>
              <w:rPr>
                <w:rFonts w:ascii="Times New Roman" w:eastAsia="方正仿宋_GBK" w:hAnsi="Times New Roman" w:cs="Times New Roman"/>
                <w:color w:val="000000" w:themeColor="text1"/>
                <w:kern w:val="0"/>
                <w:szCs w:val="21"/>
              </w:rPr>
              <w:t>基站建设，</w:t>
            </w:r>
            <w:r>
              <w:rPr>
                <w:rFonts w:ascii="Times New Roman" w:eastAsia="方正仿宋_GBK" w:hAnsi="Times New Roman" w:cs="Times New Roman"/>
                <w:color w:val="000000" w:themeColor="text1"/>
                <w:kern w:val="0"/>
                <w:szCs w:val="21"/>
              </w:rPr>
              <w:t>33</w:t>
            </w:r>
            <w:r>
              <w:rPr>
                <w:rFonts w:ascii="Times New Roman" w:eastAsia="方正仿宋_GBK" w:hAnsi="Times New Roman" w:cs="Times New Roman"/>
                <w:color w:val="000000" w:themeColor="text1"/>
                <w:kern w:val="0"/>
                <w:szCs w:val="21"/>
              </w:rPr>
              <w:t>个小区地下室覆盖，</w:t>
            </w:r>
            <w:r>
              <w:rPr>
                <w:rFonts w:ascii="Times New Roman" w:eastAsia="方正仿宋_GBK" w:hAnsi="Times New Roman" w:cs="Times New Roman"/>
                <w:color w:val="000000" w:themeColor="text1"/>
                <w:kern w:val="0"/>
                <w:szCs w:val="21"/>
              </w:rPr>
              <w:t>150</w:t>
            </w:r>
            <w:r>
              <w:rPr>
                <w:rFonts w:ascii="Times New Roman" w:eastAsia="方正仿宋_GBK" w:hAnsi="Times New Roman" w:cs="Times New Roman"/>
                <w:color w:val="000000" w:themeColor="text1"/>
                <w:kern w:val="0"/>
                <w:szCs w:val="21"/>
              </w:rPr>
              <w:t>部电梯覆盖。</w:t>
            </w:r>
          </w:p>
        </w:tc>
        <w:tc>
          <w:tcPr>
            <w:tcW w:w="74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移动</w:t>
            </w:r>
          </w:p>
        </w:tc>
      </w:tr>
      <w:tr w:rsidR="009615B8">
        <w:trPr>
          <w:trHeight w:val="1428"/>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九、</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共筑居民宜居家园</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widowControl/>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高职园南</w:t>
            </w:r>
            <w:r>
              <w:rPr>
                <w:rFonts w:ascii="Times New Roman" w:eastAsia="方正仿宋_GBK" w:hAnsi="Times New Roman" w:cs="Times New Roman"/>
                <w:color w:val="000000" w:themeColor="text1"/>
                <w:kern w:val="0"/>
                <w:szCs w:val="21"/>
              </w:rPr>
              <w:t>A2</w:t>
            </w:r>
            <w:r>
              <w:rPr>
                <w:rFonts w:ascii="Times New Roman" w:eastAsia="方正仿宋_GBK" w:hAnsi="Times New Roman" w:cs="Times New Roman"/>
                <w:color w:val="000000" w:themeColor="text1"/>
                <w:kern w:val="0"/>
                <w:szCs w:val="21"/>
              </w:rPr>
              <w:t>地块保障性租赁住房项目一期</w:t>
            </w:r>
          </w:p>
          <w:p w:rsidR="009615B8" w:rsidRDefault="0013109B">
            <w:pPr>
              <w:widowControl/>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（续建项目）</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为持续完善住房保障体系，满足青年人才、新市民等群体安居需求，将继续推进高职园南</w:t>
            </w:r>
            <w:r>
              <w:rPr>
                <w:rFonts w:ascii="Times New Roman" w:eastAsia="方正仿宋_GBK" w:hAnsi="Times New Roman" w:cs="Times New Roman"/>
                <w:color w:val="000000" w:themeColor="text1"/>
                <w:kern w:val="0"/>
                <w:szCs w:val="21"/>
              </w:rPr>
              <w:t>A2</w:t>
            </w:r>
            <w:r>
              <w:rPr>
                <w:rFonts w:ascii="Times New Roman" w:eastAsia="方正仿宋_GBK" w:hAnsi="Times New Roman" w:cs="Times New Roman"/>
                <w:color w:val="000000" w:themeColor="text1"/>
                <w:kern w:val="0"/>
                <w:szCs w:val="21"/>
              </w:rPr>
              <w:t>地块保障性租赁住房一期工程。项目主要建设内容包括</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建筑</w:t>
            </w:r>
            <w:r>
              <w:rPr>
                <w:rFonts w:ascii="Times New Roman" w:eastAsia="方正仿宋_GBK" w:hAnsi="Times New Roman" w:cs="Times New Roman"/>
                <w:color w:val="000000" w:themeColor="text1"/>
                <w:kern w:val="0"/>
                <w:szCs w:val="21"/>
              </w:rPr>
              <w:t>工程</w:t>
            </w:r>
            <w:r>
              <w:rPr>
                <w:rFonts w:ascii="Times New Roman" w:eastAsia="方正仿宋_GBK" w:hAnsi="Times New Roman" w:cs="Times New Roman"/>
                <w:color w:val="000000" w:themeColor="text1"/>
                <w:kern w:val="0"/>
                <w:szCs w:val="21"/>
              </w:rPr>
              <w:t>、道路、景观绿化以及配套市政管线工程，致力于打造功能完善、环境宜居、交通便捷的</w:t>
            </w:r>
            <w:r>
              <w:rPr>
                <w:rFonts w:ascii="Times New Roman" w:eastAsia="方正仿宋_GBK" w:hAnsi="Times New Roman" w:cs="Times New Roman"/>
                <w:color w:val="000000" w:themeColor="text1"/>
                <w:kern w:val="0"/>
                <w:szCs w:val="21"/>
              </w:rPr>
              <w:t>居住环境</w:t>
            </w:r>
            <w:r>
              <w:rPr>
                <w:rFonts w:ascii="Times New Roman" w:eastAsia="方正仿宋_GBK" w:hAnsi="Times New Roman" w:cs="Times New Roman"/>
                <w:color w:val="000000" w:themeColor="text1"/>
                <w:kern w:val="0"/>
                <w:szCs w:val="21"/>
              </w:rPr>
              <w:t>。</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完成高职园南</w:t>
            </w:r>
            <w:r>
              <w:rPr>
                <w:rFonts w:ascii="Times New Roman" w:eastAsia="方正仿宋_GBK" w:hAnsi="Times New Roman" w:cs="Times New Roman"/>
                <w:color w:val="000000" w:themeColor="text1"/>
                <w:kern w:val="0"/>
                <w:szCs w:val="21"/>
              </w:rPr>
              <w:t>A2</w:t>
            </w:r>
            <w:r>
              <w:rPr>
                <w:rFonts w:ascii="Times New Roman" w:eastAsia="方正仿宋_GBK" w:hAnsi="Times New Roman" w:cs="Times New Roman"/>
                <w:color w:val="000000" w:themeColor="text1"/>
                <w:kern w:val="0"/>
                <w:szCs w:val="21"/>
              </w:rPr>
              <w:t>地块保障性租赁住房一期</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总建筑面积约</w:t>
            </w:r>
            <w:r>
              <w:rPr>
                <w:rFonts w:ascii="Times New Roman" w:eastAsia="方正仿宋_GBK" w:hAnsi="Times New Roman" w:cs="Times New Roman"/>
                <w:color w:val="000000" w:themeColor="text1"/>
                <w:kern w:val="0"/>
                <w:szCs w:val="21"/>
              </w:rPr>
              <w:t>5</w:t>
            </w:r>
            <w:r>
              <w:rPr>
                <w:rFonts w:ascii="Times New Roman" w:eastAsia="方正仿宋_GBK" w:hAnsi="Times New Roman" w:cs="Times New Roman"/>
                <w:color w:val="000000" w:themeColor="text1"/>
                <w:kern w:val="0"/>
                <w:szCs w:val="21"/>
              </w:rPr>
              <w:t>万平方米</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商铺土建、安装工程基本完成；公寓楼土建、安装进入扫尾阶段，同步推进装修工程及室外雨污管网施工。</w:t>
            </w:r>
          </w:p>
        </w:tc>
        <w:tc>
          <w:tcPr>
            <w:tcW w:w="742" w:type="dxa"/>
            <w:shd w:val="clear" w:color="auto" w:fill="auto"/>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建发</w:t>
            </w:r>
          </w:p>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集团</w:t>
            </w:r>
          </w:p>
        </w:tc>
      </w:tr>
      <w:tr w:rsidR="009615B8">
        <w:trPr>
          <w:trHeight w:val="1131"/>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阳江镇二期保障性安居工程（续建项目）</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为改善群众居住条件，</w:t>
            </w:r>
            <w:r>
              <w:rPr>
                <w:rFonts w:ascii="Times New Roman" w:eastAsia="方正仿宋_GBK" w:hAnsi="Times New Roman" w:cs="Times New Roman"/>
                <w:color w:val="000000" w:themeColor="text1"/>
                <w:kern w:val="0"/>
                <w:szCs w:val="21"/>
              </w:rPr>
              <w:t>继续</w:t>
            </w:r>
            <w:r>
              <w:rPr>
                <w:rFonts w:ascii="Times New Roman" w:eastAsia="方正仿宋_GBK" w:hAnsi="Times New Roman" w:cs="Times New Roman"/>
                <w:color w:val="000000" w:themeColor="text1"/>
                <w:kern w:val="0"/>
                <w:szCs w:val="21"/>
              </w:rPr>
              <w:t>实施阳江镇保障房二期续建项目。项目建设内容涵盖</w:t>
            </w:r>
            <w:r>
              <w:rPr>
                <w:rFonts w:ascii="Times New Roman" w:eastAsia="方正仿宋_GBK" w:hAnsi="Times New Roman" w:cs="Times New Roman"/>
                <w:color w:val="000000" w:themeColor="text1"/>
                <w:kern w:val="0"/>
                <w:szCs w:val="21"/>
              </w:rPr>
              <w:t>建筑工程</w:t>
            </w:r>
            <w:r>
              <w:rPr>
                <w:rFonts w:ascii="Times New Roman" w:eastAsia="方正仿宋_GBK" w:hAnsi="Times New Roman" w:cs="Times New Roman"/>
                <w:color w:val="000000" w:themeColor="text1"/>
                <w:kern w:val="0"/>
                <w:szCs w:val="21"/>
              </w:rPr>
              <w:t>、配电房、地下停车库、综合管网、环境综合整治、室外</w:t>
            </w:r>
            <w:r>
              <w:rPr>
                <w:rFonts w:ascii="Times New Roman" w:eastAsia="方正仿宋_GBK" w:hAnsi="Times New Roman" w:cs="Times New Roman"/>
                <w:color w:val="000000" w:themeColor="text1"/>
                <w:kern w:val="0"/>
                <w:szCs w:val="21"/>
              </w:rPr>
              <w:t>工程、</w:t>
            </w:r>
            <w:r>
              <w:rPr>
                <w:rFonts w:ascii="Times New Roman" w:eastAsia="方正仿宋_GBK" w:hAnsi="Times New Roman" w:cs="Times New Roman"/>
                <w:color w:val="000000" w:themeColor="text1"/>
                <w:kern w:val="0"/>
                <w:szCs w:val="21"/>
              </w:rPr>
              <w:t>照明工程以及配套道路桥梁等相关</w:t>
            </w:r>
            <w:r>
              <w:rPr>
                <w:rFonts w:ascii="Times New Roman" w:eastAsia="方正仿宋_GBK" w:hAnsi="Times New Roman" w:cs="Times New Roman"/>
                <w:color w:val="000000" w:themeColor="text1"/>
                <w:kern w:val="0"/>
                <w:szCs w:val="21"/>
              </w:rPr>
              <w:t>配套</w:t>
            </w:r>
            <w:r>
              <w:rPr>
                <w:rFonts w:ascii="Times New Roman" w:eastAsia="方正仿宋_GBK" w:hAnsi="Times New Roman" w:cs="Times New Roman"/>
                <w:color w:val="000000" w:themeColor="text1"/>
                <w:kern w:val="0"/>
                <w:szCs w:val="21"/>
              </w:rPr>
              <w:t>设施，旨在建设安全舒适、配套齐全、生态宜居的安居社区，切实增强群众居住获得感。</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完成阳江镇二期保障性安居工程</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总建筑面积约</w:t>
            </w:r>
            <w:r>
              <w:rPr>
                <w:rFonts w:ascii="Times New Roman" w:eastAsia="方正仿宋_GBK" w:hAnsi="Times New Roman" w:cs="Times New Roman"/>
                <w:color w:val="000000" w:themeColor="text1"/>
                <w:kern w:val="0"/>
                <w:szCs w:val="21"/>
              </w:rPr>
              <w:t>2.9</w:t>
            </w:r>
            <w:r>
              <w:rPr>
                <w:rFonts w:ascii="Times New Roman" w:eastAsia="方正仿宋_GBK" w:hAnsi="Times New Roman" w:cs="Times New Roman"/>
                <w:color w:val="000000" w:themeColor="text1"/>
                <w:kern w:val="0"/>
                <w:szCs w:val="21"/>
              </w:rPr>
              <w:t>万平方米</w:t>
            </w:r>
          </w:p>
        </w:tc>
        <w:tc>
          <w:tcPr>
            <w:tcW w:w="3760" w:type="dxa"/>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已完成室外管网施工，目前正开展道路基层施工。</w:t>
            </w:r>
          </w:p>
        </w:tc>
        <w:tc>
          <w:tcPr>
            <w:tcW w:w="74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建发</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集团</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石臼湖南路</w:t>
            </w:r>
            <w:r>
              <w:rPr>
                <w:rFonts w:ascii="Times New Roman" w:eastAsia="方正仿宋_GBK" w:hAnsi="Times New Roman" w:cs="Times New Roman"/>
                <w:color w:val="000000" w:themeColor="text1"/>
                <w:kern w:val="0"/>
                <w:szCs w:val="21"/>
              </w:rPr>
              <w:t>18</w:t>
            </w:r>
            <w:r>
              <w:rPr>
                <w:rFonts w:ascii="Times New Roman" w:eastAsia="方正仿宋_GBK" w:hAnsi="Times New Roman" w:cs="Times New Roman"/>
                <w:color w:val="000000" w:themeColor="text1"/>
                <w:kern w:val="0"/>
                <w:szCs w:val="21"/>
              </w:rPr>
              <w:t>号等小区更新改造项目</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对石臼湖南路</w:t>
            </w:r>
            <w:r>
              <w:rPr>
                <w:rFonts w:ascii="Times New Roman" w:eastAsia="方正仿宋_GBK" w:hAnsi="Times New Roman" w:cs="Times New Roman"/>
                <w:color w:val="000000" w:themeColor="text1"/>
                <w:kern w:val="0"/>
                <w:szCs w:val="21"/>
              </w:rPr>
              <w:t>18</w:t>
            </w:r>
            <w:r>
              <w:rPr>
                <w:rFonts w:ascii="Times New Roman" w:eastAsia="方正仿宋_GBK" w:hAnsi="Times New Roman" w:cs="Times New Roman"/>
                <w:color w:val="000000" w:themeColor="text1"/>
                <w:kern w:val="0"/>
                <w:szCs w:val="21"/>
              </w:rPr>
              <w:t>号及康桥家园两个小区部分楼宇实施改造，主要改造内容包括：小区道路、绿化、照明、消防、安防等基础设施提升，线缆规整，建筑公共部位修缮与安全消险，有条件的部位新增文化体育、无障碍与适老化设施、机动车位、非机动车棚等公共服务设施。</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对石臼湖南路</w:t>
            </w:r>
            <w:r>
              <w:rPr>
                <w:rFonts w:ascii="Times New Roman" w:eastAsia="方正仿宋_GBK" w:hAnsi="Times New Roman" w:cs="Times New Roman"/>
                <w:color w:val="000000" w:themeColor="text1"/>
                <w:kern w:val="0"/>
                <w:szCs w:val="21"/>
              </w:rPr>
              <w:t>18</w:t>
            </w:r>
            <w:r>
              <w:rPr>
                <w:rFonts w:ascii="Times New Roman" w:eastAsia="方正仿宋_GBK" w:hAnsi="Times New Roman" w:cs="Times New Roman"/>
                <w:color w:val="000000" w:themeColor="text1"/>
                <w:kern w:val="0"/>
                <w:szCs w:val="21"/>
              </w:rPr>
              <w:t>号及康桥家园</w:t>
            </w:r>
            <w:r>
              <w:rPr>
                <w:rFonts w:ascii="Times New Roman" w:eastAsia="方正仿宋_GBK" w:hAnsi="Times New Roman" w:cs="Times New Roman"/>
                <w:color w:val="000000" w:themeColor="text1"/>
                <w:kern w:val="0"/>
                <w:szCs w:val="21"/>
              </w:rPr>
              <w:t>53</w:t>
            </w:r>
            <w:r>
              <w:rPr>
                <w:rFonts w:ascii="Times New Roman" w:eastAsia="方正仿宋_GBK" w:hAnsi="Times New Roman" w:cs="Times New Roman"/>
                <w:color w:val="000000" w:themeColor="text1"/>
                <w:kern w:val="0"/>
                <w:szCs w:val="21"/>
              </w:rPr>
              <w:t>栋楼、</w:t>
            </w:r>
            <w:r>
              <w:rPr>
                <w:rFonts w:ascii="Times New Roman" w:eastAsia="方正仿宋_GBK" w:hAnsi="Times New Roman" w:cs="Times New Roman"/>
                <w:color w:val="000000" w:themeColor="text1"/>
                <w:kern w:val="0"/>
                <w:szCs w:val="21"/>
              </w:rPr>
              <w:t>1414</w:t>
            </w:r>
            <w:r>
              <w:rPr>
                <w:rFonts w:ascii="Times New Roman" w:eastAsia="方正仿宋_GBK" w:hAnsi="Times New Roman" w:cs="Times New Roman"/>
                <w:color w:val="000000" w:themeColor="text1"/>
                <w:kern w:val="0"/>
                <w:szCs w:val="21"/>
              </w:rPr>
              <w:t>户居民小区</w:t>
            </w:r>
            <w:r>
              <w:rPr>
                <w:rFonts w:ascii="Times New Roman" w:eastAsia="方正仿宋_GBK" w:hAnsi="Times New Roman" w:cs="Times New Roman"/>
                <w:color w:val="000000" w:themeColor="text1"/>
                <w:kern w:val="0"/>
                <w:szCs w:val="21"/>
              </w:rPr>
              <w:t>实施</w:t>
            </w:r>
            <w:r>
              <w:rPr>
                <w:rFonts w:ascii="Times New Roman" w:eastAsia="方正仿宋_GBK" w:hAnsi="Times New Roman" w:cs="Times New Roman"/>
                <w:color w:val="000000" w:themeColor="text1"/>
                <w:kern w:val="0"/>
                <w:szCs w:val="21"/>
              </w:rPr>
              <w:t>更新改造</w:t>
            </w:r>
          </w:p>
        </w:tc>
        <w:tc>
          <w:tcPr>
            <w:tcW w:w="376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设计方案编制已完成，待提交区规委办会议研究。</w:t>
            </w:r>
          </w:p>
        </w:tc>
        <w:tc>
          <w:tcPr>
            <w:tcW w:w="74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区房</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产局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南京市高淳区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智慧物业</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建设</w:t>
            </w:r>
          </w:p>
        </w:tc>
        <w:tc>
          <w:tcPr>
            <w:tcW w:w="4973" w:type="dxa"/>
            <w:vAlign w:val="center"/>
          </w:tcPr>
          <w:p w:rsidR="009615B8" w:rsidRDefault="0013109B">
            <w:pPr>
              <w:pStyle w:val="a7"/>
              <w:widowControl/>
              <w:spacing w:line="280" w:lineRule="exac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为进一步增强居民小区安全防护能力，同时切实解决电动自行车充电需求，我区计划对部分居民小区的安防系统实施整体升级，重点对视频监控、出入口道闸等设施进行智能化改造与功能提升。此外，将合理规划并新建一批电动自行车集中充电设施，着力构建</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人防、物防、技防</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相结合、充电安全有保障的小区居住环境。提升居民安全感与生活便利度</w:t>
            </w:r>
            <w:r>
              <w:rPr>
                <w:rFonts w:ascii="Times New Roman" w:eastAsia="方正仿宋_GBK" w:hAnsi="Times New Roman" w:cs="Times New Roman"/>
                <w:color w:val="000000" w:themeColor="text1"/>
                <w:kern w:val="0"/>
                <w:sz w:val="21"/>
                <w:szCs w:val="21"/>
              </w:rPr>
              <w:t>。</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实施视频监控、出入口道闸等设施功能升级优化</w:t>
            </w:r>
          </w:p>
        </w:tc>
        <w:tc>
          <w:tcPr>
            <w:tcW w:w="3760" w:type="dxa"/>
            <w:vAlign w:val="center"/>
          </w:tcPr>
          <w:p w:rsidR="009615B8" w:rsidRDefault="0013109B">
            <w:pPr>
              <w:widowControl/>
              <w:spacing w:line="280" w:lineRule="exact"/>
              <w:jc w:val="left"/>
              <w:textAlignment w:val="center"/>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智慧物业改造项目已按计划推进，相关小区安防系统升级及充电设施建设正加快实施。</w:t>
            </w:r>
          </w:p>
        </w:tc>
        <w:tc>
          <w:tcPr>
            <w:tcW w:w="742" w:type="dxa"/>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区房</w:t>
            </w:r>
          </w:p>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产局</w:t>
            </w:r>
          </w:p>
        </w:tc>
      </w:tr>
      <w:tr w:rsidR="009615B8">
        <w:trPr>
          <w:trHeight w:val="90"/>
          <w:jc w:val="center"/>
        </w:trPr>
        <w:tc>
          <w:tcPr>
            <w:tcW w:w="618" w:type="dxa"/>
            <w:vMerge w:val="restart"/>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十、</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改善城乡出行条件</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国道</w:t>
            </w:r>
            <w:r>
              <w:rPr>
                <w:rFonts w:ascii="Times New Roman" w:eastAsia="方正仿宋_GBK" w:hAnsi="Times New Roman" w:cs="Times New Roman"/>
                <w:color w:val="000000" w:themeColor="text1"/>
                <w:kern w:val="0"/>
                <w:szCs w:val="21"/>
              </w:rPr>
              <w:t>235</w:t>
            </w:r>
            <w:r>
              <w:rPr>
                <w:rFonts w:ascii="Times New Roman" w:eastAsia="方正仿宋_GBK" w:hAnsi="Times New Roman" w:cs="Times New Roman"/>
                <w:color w:val="000000" w:themeColor="text1"/>
                <w:kern w:val="0"/>
                <w:szCs w:val="21"/>
              </w:rPr>
              <w:t>建设（高淳古柏至淳溪段）（跨年度项目）</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本项目为</w:t>
            </w:r>
            <w:r>
              <w:rPr>
                <w:rFonts w:ascii="Times New Roman" w:eastAsia="方正仿宋_GBK" w:hAnsi="Times New Roman" w:cs="Times New Roman"/>
                <w:color w:val="000000" w:themeColor="text1"/>
                <w:kern w:val="0"/>
                <w:szCs w:val="21"/>
              </w:rPr>
              <w:t>235</w:t>
            </w:r>
            <w:r>
              <w:rPr>
                <w:rFonts w:ascii="Times New Roman" w:eastAsia="方正仿宋_GBK" w:hAnsi="Times New Roman" w:cs="Times New Roman"/>
                <w:color w:val="000000" w:themeColor="text1"/>
                <w:kern w:val="0"/>
                <w:szCs w:val="21"/>
              </w:rPr>
              <w:t>国道高淳段的重要组成部分，路线起自古柏、终至淳溪，按照一级公路兼城市主干路的标准进行建设，旨在完善区域干线公路网络，增强跨片区交通联系，提升道路通行能力与服务水平，促进沿线经济社会发展。该工程为跨年度实施项目，将持续推进，确保建设质量与进度。</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完成房屋拆迁、杆线迁移、临时工程；开展软基处理、桥梁基础、小型构造物、路基工程施工</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加快推进用地报批，同步实施临建工程施工。</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区交</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通局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高龙线拓宽改造</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为提升区域路网通行能力与交通安全水平，计划对高龙线局部路段实施拓宽改造工程。重点针对现有道路宽度不足、线形条件有限等问题，通过优化断面布置、完善交通设施、同步实施</w:t>
            </w:r>
            <w:r>
              <w:rPr>
                <w:rFonts w:ascii="Times New Roman" w:eastAsia="方正仿宋_GBK" w:hAnsi="Times New Roman" w:cs="Times New Roman"/>
                <w:color w:val="000000" w:themeColor="text1"/>
                <w:kern w:val="0"/>
                <w:szCs w:val="21"/>
              </w:rPr>
              <w:t>道路照明</w:t>
            </w:r>
            <w:r>
              <w:rPr>
                <w:rFonts w:ascii="Times New Roman" w:eastAsia="方正仿宋_GBK" w:hAnsi="Times New Roman" w:cs="Times New Roman"/>
                <w:color w:val="000000" w:themeColor="text1"/>
                <w:kern w:val="0"/>
                <w:szCs w:val="21"/>
              </w:rPr>
              <w:t>等方式，全面提升该路段通行效率、安全性与服务功能，进一步改善沿线交通环境，适应城乡发展需求。</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对高龙线约</w:t>
            </w:r>
            <w:r>
              <w:rPr>
                <w:rFonts w:ascii="Times New Roman" w:eastAsia="方正仿宋_GBK" w:hAnsi="Times New Roman" w:cs="Times New Roman"/>
                <w:color w:val="000000" w:themeColor="text1"/>
                <w:kern w:val="0"/>
                <w:szCs w:val="21"/>
              </w:rPr>
              <w:t>770</w:t>
            </w:r>
            <w:r>
              <w:rPr>
                <w:rFonts w:ascii="Times New Roman" w:eastAsia="方正仿宋_GBK" w:hAnsi="Times New Roman" w:cs="Times New Roman"/>
                <w:color w:val="000000" w:themeColor="text1"/>
                <w:kern w:val="0"/>
                <w:szCs w:val="21"/>
              </w:rPr>
              <w:t>米进行拓宽改造</w:t>
            </w:r>
          </w:p>
        </w:tc>
        <w:tc>
          <w:tcPr>
            <w:tcW w:w="3760" w:type="dxa"/>
            <w:shd w:val="clear" w:color="auto" w:fill="auto"/>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项目土地组卷已报批部门预审，按意见修改完善后报请二次预审。</w:t>
            </w:r>
          </w:p>
        </w:tc>
        <w:tc>
          <w:tcPr>
            <w:tcW w:w="742" w:type="dxa"/>
            <w:shd w:val="clear" w:color="auto" w:fill="auto"/>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区交</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通局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Merge w:val="restart"/>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Merge w:val="restart"/>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园区道路</w:t>
            </w:r>
          </w:p>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建设</w:t>
            </w:r>
          </w:p>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（跨年度项目）</w:t>
            </w:r>
          </w:p>
        </w:tc>
        <w:tc>
          <w:tcPr>
            <w:tcW w:w="4973" w:type="dxa"/>
            <w:vMerge w:val="restart"/>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本项目为跨年度实施的园区路网完善工程，主要建设内容包括：高职园文枢路及站东路一期道路及其配套工程；医疗器械产业园惠山路工程；食品产业园韩棠路南延工程；经济开发区永溪路、九龙山路、里溪路</w:t>
            </w:r>
            <w:r>
              <w:rPr>
                <w:rFonts w:ascii="Times New Roman" w:eastAsia="方正仿宋_GBK" w:hAnsi="Times New Roman" w:cs="Times New Roman"/>
                <w:color w:val="000000" w:themeColor="text1"/>
                <w:kern w:val="0"/>
                <w:szCs w:val="21"/>
              </w:rPr>
              <w:lastRenderedPageBreak/>
              <w:t>道路建设工程。通过系统推进以上道路及配套管网、绿化、照明等设施建设，将进一步优化各园区内部交通循环，提升基础设施承载能力，为企业发展和产业集聚创造更加完善的硬件环境。</w:t>
            </w:r>
          </w:p>
        </w:tc>
        <w:tc>
          <w:tcPr>
            <w:tcW w:w="1530" w:type="dxa"/>
            <w:vMerge w:val="restart"/>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lastRenderedPageBreak/>
              <w:t>有序开展高职园、开发区</w:t>
            </w:r>
            <w:r>
              <w:rPr>
                <w:rFonts w:ascii="Times New Roman" w:eastAsia="方正仿宋_GBK" w:hAnsi="Times New Roman" w:cs="Times New Roman"/>
                <w:color w:val="000000" w:themeColor="text1"/>
                <w:kern w:val="0"/>
                <w:szCs w:val="21"/>
              </w:rPr>
              <w:t>6</w:t>
            </w:r>
            <w:r>
              <w:rPr>
                <w:rFonts w:ascii="Times New Roman" w:eastAsia="方正仿宋_GBK" w:hAnsi="Times New Roman" w:cs="Times New Roman"/>
                <w:color w:val="000000" w:themeColor="text1"/>
                <w:kern w:val="0"/>
                <w:szCs w:val="21"/>
              </w:rPr>
              <w:t>条道路及配套工程建设</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文枢路及站东路一期道路及其配套工程</w:t>
            </w:r>
            <w:r>
              <w:rPr>
                <w:rFonts w:ascii="Times New Roman" w:eastAsia="方正仿宋_GBK" w:hAnsi="Times New Roman" w:cs="Times New Roman"/>
                <w:color w:val="000000" w:themeColor="text1"/>
                <w:kern w:val="0"/>
              </w:rPr>
              <w:t>完成施工前准备工作，现场进行排水清淤工作，进行基础换填。</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szCs w:val="21"/>
              </w:rPr>
              <w:t>高</w:t>
            </w:r>
            <w:r>
              <w:rPr>
                <w:rFonts w:ascii="Times New Roman" w:eastAsia="方正仿宋_GBK" w:hAnsi="Times New Roman" w:cs="Times New Roman"/>
                <w:color w:val="000000" w:themeColor="text1"/>
                <w:kern w:val="0"/>
                <w:szCs w:val="21"/>
              </w:rPr>
              <w:t>职园</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438"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1262"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4973"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1530" w:type="dxa"/>
            <w:vMerge/>
            <w:vAlign w:val="center"/>
          </w:tcPr>
          <w:p w:rsidR="009615B8" w:rsidRDefault="009615B8">
            <w:pPr>
              <w:adjustRightInd w:val="0"/>
              <w:snapToGrid w:val="0"/>
              <w:spacing w:line="300" w:lineRule="exact"/>
              <w:jc w:val="center"/>
              <w:rPr>
                <w:rFonts w:ascii="Times New Roman" w:hAnsi="Times New Roman" w:cs="Times New Roman"/>
                <w:color w:val="000000" w:themeColor="text1"/>
              </w:rPr>
            </w:pP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永溪路、九龙山路、里溪路人行道及路</w:t>
            </w:r>
            <w:r>
              <w:rPr>
                <w:rFonts w:ascii="Times New Roman" w:eastAsia="方正仿宋_GBK" w:hAnsi="Times New Roman" w:cs="Times New Roman"/>
                <w:color w:val="000000" w:themeColor="text1"/>
                <w:kern w:val="0"/>
              </w:rPr>
              <w:lastRenderedPageBreak/>
              <w:t>缘石施工按计划推进。</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lastRenderedPageBreak/>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开发区</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973"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1530"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惠山路、韩棠路南延施工单位已进场，项目正式开工。</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开发区集团</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农村公路</w:t>
            </w:r>
          </w:p>
          <w:p w:rsidR="009615B8" w:rsidRDefault="0013109B">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养护工程</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为切实提升农村公路通行质量与安全保障能力，更好服务乡村发展，对农村公路路段实施系统性养护，重点开展路面修补</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安防设施维护及标志标线更新等内容，有效预防和修复道路病害，进一步改善农村地区出行条件。</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w:t>
            </w:r>
            <w:r>
              <w:rPr>
                <w:rFonts w:ascii="Times New Roman" w:eastAsia="方正仿宋_GBK" w:hAnsi="Times New Roman" w:cs="Times New Roman"/>
                <w:color w:val="000000" w:themeColor="text1"/>
                <w:kern w:val="0"/>
                <w:szCs w:val="21"/>
              </w:rPr>
              <w:t>12</w:t>
            </w:r>
            <w:r>
              <w:rPr>
                <w:rFonts w:ascii="Times New Roman" w:eastAsia="方正仿宋_GBK" w:hAnsi="Times New Roman" w:cs="Times New Roman"/>
                <w:color w:val="000000" w:themeColor="text1"/>
                <w:kern w:val="0"/>
                <w:szCs w:val="21"/>
              </w:rPr>
              <w:t>公里农村公路养护工程</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开展勘察设计采购工作。</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区交</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通局</w:t>
            </w:r>
          </w:p>
        </w:tc>
      </w:tr>
      <w:tr w:rsidR="009615B8">
        <w:trPr>
          <w:trHeight w:val="90"/>
          <w:jc w:val="center"/>
        </w:trPr>
        <w:tc>
          <w:tcPr>
            <w:tcW w:w="618" w:type="dxa"/>
            <w:vMerge/>
            <w:vAlign w:val="center"/>
          </w:tcPr>
          <w:p w:rsidR="009615B8" w:rsidRDefault="009615B8">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公交设施提质与线路优化</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为提升公共交通服务品质与出行便捷性，将对部分公交站亭、站牌进行提档升级，改善候车环境与信息指引。同时，紧密对接群众实际出行需求，通过调研分析</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优化调整公交线路，合理优化走向、班次及站点设置，旨在扩大服务覆盖、缩短候车时间、提升线路运行效率，让公交服务更加贴近民生需求。</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提档升级公交站亭牌；优化调整公交线路</w:t>
            </w:r>
            <w:r>
              <w:rPr>
                <w:rFonts w:ascii="Times New Roman" w:eastAsia="方正仿宋_GBK" w:hAnsi="Times New Roman" w:cs="Times New Roman"/>
                <w:color w:val="000000" w:themeColor="text1"/>
                <w:kern w:val="0"/>
                <w:szCs w:val="21"/>
              </w:rPr>
              <w:t>2</w:t>
            </w:r>
            <w:r>
              <w:rPr>
                <w:rFonts w:ascii="Times New Roman" w:eastAsia="方正仿宋_GBK" w:hAnsi="Times New Roman" w:cs="Times New Roman"/>
                <w:color w:val="000000" w:themeColor="text1"/>
                <w:kern w:val="0"/>
                <w:szCs w:val="21"/>
              </w:rPr>
              <w:t>条</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开展项目可行性研究申报工作，按规定履行审批程序，确保专项资金规范使用。</w:t>
            </w:r>
          </w:p>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2.</w:t>
            </w:r>
            <w:r>
              <w:rPr>
                <w:rFonts w:ascii="Times New Roman" w:eastAsia="方正仿宋_GBK" w:hAnsi="Times New Roman" w:cs="Times New Roman"/>
                <w:color w:val="000000" w:themeColor="text1"/>
                <w:kern w:val="0"/>
              </w:rPr>
              <w:t>结合古檀大道开通事宜，于</w:t>
            </w:r>
            <w:r>
              <w:rPr>
                <w:rFonts w:ascii="Times New Roman" w:eastAsia="方正仿宋_GBK" w:hAnsi="Times New Roman" w:cs="Times New Roman"/>
                <w:color w:val="000000" w:themeColor="text1"/>
                <w:kern w:val="0"/>
              </w:rPr>
              <w:t>3</w:t>
            </w:r>
            <w:r>
              <w:rPr>
                <w:rFonts w:ascii="Times New Roman" w:eastAsia="方正仿宋_GBK" w:hAnsi="Times New Roman" w:cs="Times New Roman"/>
                <w:color w:val="000000" w:themeColor="text1"/>
                <w:kern w:val="0"/>
              </w:rPr>
              <w:t>月</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日新辟</w:t>
            </w:r>
            <w:r>
              <w:rPr>
                <w:rFonts w:ascii="Times New Roman" w:eastAsia="方正仿宋_GBK" w:hAnsi="Times New Roman" w:cs="Times New Roman"/>
                <w:color w:val="000000" w:themeColor="text1"/>
                <w:kern w:val="0"/>
              </w:rPr>
              <w:t>116</w:t>
            </w:r>
            <w:r>
              <w:rPr>
                <w:rFonts w:ascii="Times New Roman" w:eastAsia="方正仿宋_GBK" w:hAnsi="Times New Roman" w:cs="Times New Roman"/>
                <w:color w:val="000000" w:themeColor="text1"/>
                <w:kern w:val="0"/>
              </w:rPr>
              <w:t>路</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团结圩地铁站南</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人民医院</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公交班线。</w:t>
            </w:r>
          </w:p>
        </w:tc>
        <w:tc>
          <w:tcPr>
            <w:tcW w:w="742" w:type="dxa"/>
            <w:shd w:val="clear" w:color="auto" w:fill="auto"/>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kern w:val="0"/>
                <w:szCs w:val="21"/>
              </w:rPr>
              <w:t>区</w:t>
            </w:r>
            <w:r>
              <w:rPr>
                <w:rFonts w:ascii="Times New Roman" w:eastAsia="方正仿宋_GBK" w:hAnsi="Times New Roman" w:cs="Times New Roman"/>
                <w:color w:val="000000" w:themeColor="text1"/>
                <w:szCs w:val="21"/>
              </w:rPr>
              <w:t>交</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通局</w:t>
            </w:r>
          </w:p>
        </w:tc>
      </w:tr>
      <w:tr w:rsidR="009615B8">
        <w:trPr>
          <w:trHeight w:val="90"/>
          <w:jc w:val="center"/>
        </w:trPr>
        <w:tc>
          <w:tcPr>
            <w:tcW w:w="618" w:type="dxa"/>
            <w:vAlign w:val="center"/>
          </w:tcPr>
          <w:p w:rsidR="009615B8" w:rsidRDefault="0013109B">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十、</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改善城乡出行条件</w:t>
            </w:r>
          </w:p>
        </w:tc>
        <w:tc>
          <w:tcPr>
            <w:tcW w:w="438" w:type="dxa"/>
            <w:vAlign w:val="center"/>
          </w:tcPr>
          <w:p w:rsidR="009615B8" w:rsidRDefault="009615B8">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9615B8" w:rsidRDefault="0013109B">
            <w:pPr>
              <w:widowControl/>
              <w:snapToGrid w:val="0"/>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城区交通安全隐患整治工程</w:t>
            </w:r>
          </w:p>
        </w:tc>
        <w:tc>
          <w:tcPr>
            <w:tcW w:w="4973" w:type="dxa"/>
            <w:vAlign w:val="center"/>
          </w:tcPr>
          <w:p w:rsidR="009615B8" w:rsidRDefault="0013109B">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为系统提升城区道路通行安全水平，有效预防和减少交通事故，将针对丰瑞路与石臼湖北路路口等多个存在安全隐患的交叉口，实施专项交通治理工程。工程内容包括：科学增设或更新交通信号灯</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交通标志标线，合理布设减速振荡标线、减速带等安全设施，切实提升重点路口的交通安全性、有序性与通行效率。</w:t>
            </w:r>
          </w:p>
        </w:tc>
        <w:tc>
          <w:tcPr>
            <w:tcW w:w="1530" w:type="dxa"/>
            <w:vAlign w:val="center"/>
          </w:tcPr>
          <w:p w:rsidR="009615B8" w:rsidRDefault="0013109B">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持续实施城区交通安全隐患整治工程</w:t>
            </w:r>
          </w:p>
        </w:tc>
        <w:tc>
          <w:tcPr>
            <w:tcW w:w="3760" w:type="dxa"/>
            <w:shd w:val="clear" w:color="auto" w:fill="auto"/>
            <w:vAlign w:val="center"/>
          </w:tcPr>
          <w:p w:rsidR="009615B8" w:rsidRDefault="0013109B">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已完成方案设计并通过规委会，正在加快内部立项等前期工作。</w:t>
            </w:r>
          </w:p>
        </w:tc>
        <w:tc>
          <w:tcPr>
            <w:tcW w:w="742" w:type="dxa"/>
            <w:shd w:val="clear" w:color="auto" w:fill="auto"/>
            <w:vAlign w:val="center"/>
          </w:tcPr>
          <w:p w:rsidR="009615B8" w:rsidRDefault="0013109B">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区城</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建局</w:t>
            </w:r>
            <w:r>
              <w:rPr>
                <w:rFonts w:ascii="Times New Roman" w:eastAsia="方正仿宋_GBK" w:hAnsi="Times New Roman" w:cs="Times New Roman"/>
                <w:color w:val="000000" w:themeColor="text1"/>
                <w:kern w:val="0"/>
                <w:szCs w:val="21"/>
              </w:rPr>
              <w:t>、</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建发</w:t>
            </w:r>
          </w:p>
          <w:p w:rsidR="009615B8" w:rsidRDefault="0013109B">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集团</w:t>
            </w:r>
          </w:p>
        </w:tc>
      </w:tr>
    </w:tbl>
    <w:p w:rsidR="009615B8" w:rsidRDefault="009615B8">
      <w:pPr>
        <w:spacing w:line="20" w:lineRule="exact"/>
        <w:jc w:val="left"/>
        <w:rPr>
          <w:rFonts w:ascii="Times New Roman" w:eastAsia="方正仿宋_GBK" w:hAnsi="Times New Roman" w:cs="Times New Roman"/>
          <w:sz w:val="32"/>
          <w:szCs w:val="32"/>
        </w:rPr>
      </w:pPr>
    </w:p>
    <w:sectPr w:rsidR="009615B8">
      <w:footerReference w:type="default" r:id="rId10"/>
      <w:pgSz w:w="16838" w:h="11906" w:orient="landscape"/>
      <w:pgMar w:top="1077" w:right="1644" w:bottom="1191" w:left="1644"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3109B">
      <w:r>
        <w:separator/>
      </w:r>
    </w:p>
  </w:endnote>
  <w:endnote w:type="continuationSeparator" w:id="0">
    <w:p w:rsidR="00000000" w:rsidRDefault="0013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B8" w:rsidRDefault="0013109B">
    <w:pPr>
      <w:pStyle w:val="a5"/>
    </w:pPr>
    <w:r>
      <w:rPr>
        <w:noProof/>
      </w:rPr>
      <mc:AlternateContent>
        <mc:Choice Requires="wps">
          <w:drawing>
            <wp:anchor distT="0" distB="0" distL="114300" distR="114300" simplePos="0" relativeHeight="251659264" behindDoc="0" locked="0" layoutInCell="1" allowOverlap="1" wp14:anchorId="2AB7BCFA" wp14:editId="65D97E0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15B8" w:rsidRDefault="0013109B">
                          <w:pPr>
                            <w:pStyle w:val="a5"/>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31391">
                            <w:rPr>
                              <w:rFonts w:asciiTheme="minorEastAsia" w:hAnsiTheme="minorEastAsia" w:cstheme="minorEastAsia"/>
                              <w:noProof/>
                              <w:sz w:val="28"/>
                              <w:szCs w:val="28"/>
                            </w:rPr>
                            <w:t>- 10 -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615B8" w:rsidRDefault="0013109B">
                    <w:pPr>
                      <w:pStyle w:val="a5"/>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31391">
                      <w:rPr>
                        <w:rFonts w:asciiTheme="minorEastAsia" w:hAnsiTheme="minorEastAsia" w:cstheme="minorEastAsia"/>
                        <w:noProof/>
                        <w:sz w:val="28"/>
                        <w:szCs w:val="28"/>
                      </w:rPr>
                      <w:t>- 10 -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3109B">
      <w:r>
        <w:separator/>
      </w:r>
    </w:p>
  </w:footnote>
  <w:footnote w:type="continuationSeparator" w:id="0">
    <w:p w:rsidR="00000000" w:rsidRDefault="00131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6FFED"/>
    <w:multiLevelType w:val="singleLevel"/>
    <w:tmpl w:val="49E6FFED"/>
    <w:lvl w:ilvl="0">
      <w:start w:val="1"/>
      <w:numFmt w:val="decimal"/>
      <w:lvlText w:val="%1"/>
      <w:lvlJc w:val="left"/>
      <w:pPr>
        <w:tabs>
          <w:tab w:val="left" w:pos="420"/>
        </w:tabs>
        <w:ind w:left="425" w:hanging="3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mN2QxYWMzZDgyNjQzMGRmMmU1NjYyY2Y3N2ZmMzIifQ=="/>
  </w:docVars>
  <w:rsids>
    <w:rsidRoot w:val="0040097B"/>
    <w:rsid w:val="000075F7"/>
    <w:rsid w:val="0013109B"/>
    <w:rsid w:val="00131391"/>
    <w:rsid w:val="00145F61"/>
    <w:rsid w:val="0018508D"/>
    <w:rsid w:val="00192F2D"/>
    <w:rsid w:val="001A0EEE"/>
    <w:rsid w:val="002A5FF7"/>
    <w:rsid w:val="002D374B"/>
    <w:rsid w:val="003122FC"/>
    <w:rsid w:val="00312489"/>
    <w:rsid w:val="003A6330"/>
    <w:rsid w:val="003F06B0"/>
    <w:rsid w:val="0040097B"/>
    <w:rsid w:val="00495E75"/>
    <w:rsid w:val="004B0DCA"/>
    <w:rsid w:val="00556557"/>
    <w:rsid w:val="00625BE5"/>
    <w:rsid w:val="00647825"/>
    <w:rsid w:val="0071706C"/>
    <w:rsid w:val="00782B9C"/>
    <w:rsid w:val="00782E29"/>
    <w:rsid w:val="00793CEB"/>
    <w:rsid w:val="007F7ABA"/>
    <w:rsid w:val="008139F5"/>
    <w:rsid w:val="008A6BF6"/>
    <w:rsid w:val="008B09B3"/>
    <w:rsid w:val="008B3C9D"/>
    <w:rsid w:val="009269A2"/>
    <w:rsid w:val="009615B8"/>
    <w:rsid w:val="009E70F5"/>
    <w:rsid w:val="00A2503D"/>
    <w:rsid w:val="00AE0199"/>
    <w:rsid w:val="00AE3279"/>
    <w:rsid w:val="00B75029"/>
    <w:rsid w:val="00BC7AAE"/>
    <w:rsid w:val="00C85964"/>
    <w:rsid w:val="00CD1365"/>
    <w:rsid w:val="00D40492"/>
    <w:rsid w:val="00DB0AB2"/>
    <w:rsid w:val="00DE35A7"/>
    <w:rsid w:val="00EE4FA6"/>
    <w:rsid w:val="00F36EAA"/>
    <w:rsid w:val="00F561ED"/>
    <w:rsid w:val="00F74260"/>
    <w:rsid w:val="0134116B"/>
    <w:rsid w:val="01DB39E6"/>
    <w:rsid w:val="02020543"/>
    <w:rsid w:val="020D05D5"/>
    <w:rsid w:val="029A7D93"/>
    <w:rsid w:val="02B246DC"/>
    <w:rsid w:val="02C25D43"/>
    <w:rsid w:val="02E36D45"/>
    <w:rsid w:val="03093F10"/>
    <w:rsid w:val="03393105"/>
    <w:rsid w:val="03856749"/>
    <w:rsid w:val="042F19F3"/>
    <w:rsid w:val="04955FB3"/>
    <w:rsid w:val="04C6056D"/>
    <w:rsid w:val="051861B9"/>
    <w:rsid w:val="052E47BF"/>
    <w:rsid w:val="056D430E"/>
    <w:rsid w:val="059B4080"/>
    <w:rsid w:val="05DD430C"/>
    <w:rsid w:val="06476169"/>
    <w:rsid w:val="06D575E9"/>
    <w:rsid w:val="06F34EB6"/>
    <w:rsid w:val="07433AAD"/>
    <w:rsid w:val="075E313A"/>
    <w:rsid w:val="07700081"/>
    <w:rsid w:val="07857532"/>
    <w:rsid w:val="07AF3694"/>
    <w:rsid w:val="08C810C6"/>
    <w:rsid w:val="0A0F5824"/>
    <w:rsid w:val="0AF0679F"/>
    <w:rsid w:val="0B322DAF"/>
    <w:rsid w:val="0B6947A3"/>
    <w:rsid w:val="0B6D2F9E"/>
    <w:rsid w:val="0BB5553C"/>
    <w:rsid w:val="0BC66E2F"/>
    <w:rsid w:val="0BE44FA3"/>
    <w:rsid w:val="0C2442B2"/>
    <w:rsid w:val="0C39508A"/>
    <w:rsid w:val="0C58370A"/>
    <w:rsid w:val="0C75623D"/>
    <w:rsid w:val="0C986325"/>
    <w:rsid w:val="0CA1440F"/>
    <w:rsid w:val="0CE73557"/>
    <w:rsid w:val="0EC341CA"/>
    <w:rsid w:val="0F1D01EB"/>
    <w:rsid w:val="0F3A6CEA"/>
    <w:rsid w:val="0F775CD4"/>
    <w:rsid w:val="0F93278A"/>
    <w:rsid w:val="0F993554"/>
    <w:rsid w:val="10304BDC"/>
    <w:rsid w:val="105A109B"/>
    <w:rsid w:val="10C64F30"/>
    <w:rsid w:val="10E06618"/>
    <w:rsid w:val="10FA33CD"/>
    <w:rsid w:val="114E1CC8"/>
    <w:rsid w:val="119E318D"/>
    <w:rsid w:val="11BA18B5"/>
    <w:rsid w:val="11C20E4E"/>
    <w:rsid w:val="121305AD"/>
    <w:rsid w:val="122327A5"/>
    <w:rsid w:val="12995A08"/>
    <w:rsid w:val="13253C4C"/>
    <w:rsid w:val="13A147D1"/>
    <w:rsid w:val="13BF1F58"/>
    <w:rsid w:val="13C7475D"/>
    <w:rsid w:val="13D27F8C"/>
    <w:rsid w:val="13D33102"/>
    <w:rsid w:val="13F35573"/>
    <w:rsid w:val="13F52809"/>
    <w:rsid w:val="1417616F"/>
    <w:rsid w:val="14227AF6"/>
    <w:rsid w:val="143C2A55"/>
    <w:rsid w:val="15071766"/>
    <w:rsid w:val="15155054"/>
    <w:rsid w:val="15671DBF"/>
    <w:rsid w:val="1593695D"/>
    <w:rsid w:val="15997A33"/>
    <w:rsid w:val="159C41BD"/>
    <w:rsid w:val="15D965DD"/>
    <w:rsid w:val="16061850"/>
    <w:rsid w:val="161B3DB1"/>
    <w:rsid w:val="162627D1"/>
    <w:rsid w:val="16870D8E"/>
    <w:rsid w:val="16AA4EC6"/>
    <w:rsid w:val="16B25539"/>
    <w:rsid w:val="18604094"/>
    <w:rsid w:val="18707171"/>
    <w:rsid w:val="18CD0220"/>
    <w:rsid w:val="1921046B"/>
    <w:rsid w:val="199C3ACD"/>
    <w:rsid w:val="19C05185"/>
    <w:rsid w:val="1A6C2ED4"/>
    <w:rsid w:val="1A747AD6"/>
    <w:rsid w:val="1A9075D3"/>
    <w:rsid w:val="1AF331E8"/>
    <w:rsid w:val="1BB909D4"/>
    <w:rsid w:val="1BEC5FB9"/>
    <w:rsid w:val="1BF46F59"/>
    <w:rsid w:val="1C053BD6"/>
    <w:rsid w:val="1C3579D9"/>
    <w:rsid w:val="1C5B6835"/>
    <w:rsid w:val="1CF17AA7"/>
    <w:rsid w:val="1CF77E61"/>
    <w:rsid w:val="1D533C1F"/>
    <w:rsid w:val="1D9E652E"/>
    <w:rsid w:val="1E2309EA"/>
    <w:rsid w:val="1E54206C"/>
    <w:rsid w:val="1E995C4D"/>
    <w:rsid w:val="1E9B481C"/>
    <w:rsid w:val="1F220A99"/>
    <w:rsid w:val="1F336E80"/>
    <w:rsid w:val="1F620117"/>
    <w:rsid w:val="1F81062C"/>
    <w:rsid w:val="1F877F90"/>
    <w:rsid w:val="1FF95CC8"/>
    <w:rsid w:val="21624772"/>
    <w:rsid w:val="218D7071"/>
    <w:rsid w:val="21C1459A"/>
    <w:rsid w:val="21D52B3F"/>
    <w:rsid w:val="21D7601A"/>
    <w:rsid w:val="22717B37"/>
    <w:rsid w:val="22D56B0A"/>
    <w:rsid w:val="23393DB0"/>
    <w:rsid w:val="233F2D59"/>
    <w:rsid w:val="2352250D"/>
    <w:rsid w:val="236C5BC2"/>
    <w:rsid w:val="23773744"/>
    <w:rsid w:val="23971A56"/>
    <w:rsid w:val="240C7A7D"/>
    <w:rsid w:val="24AF2DCF"/>
    <w:rsid w:val="250A0792"/>
    <w:rsid w:val="25B91866"/>
    <w:rsid w:val="26124A1F"/>
    <w:rsid w:val="262B5F6B"/>
    <w:rsid w:val="273118F9"/>
    <w:rsid w:val="276F0DD5"/>
    <w:rsid w:val="27B51B4D"/>
    <w:rsid w:val="28087C8D"/>
    <w:rsid w:val="281C69CE"/>
    <w:rsid w:val="282477D7"/>
    <w:rsid w:val="28546E58"/>
    <w:rsid w:val="288F37CA"/>
    <w:rsid w:val="289541BF"/>
    <w:rsid w:val="28A672EB"/>
    <w:rsid w:val="29300BD8"/>
    <w:rsid w:val="298272E5"/>
    <w:rsid w:val="29C966E1"/>
    <w:rsid w:val="29EC033B"/>
    <w:rsid w:val="2A27295B"/>
    <w:rsid w:val="2AEC47B3"/>
    <w:rsid w:val="2B2B64B5"/>
    <w:rsid w:val="2B5B5A5F"/>
    <w:rsid w:val="2B6A2904"/>
    <w:rsid w:val="2B6A39AF"/>
    <w:rsid w:val="2BCC5C05"/>
    <w:rsid w:val="2BD21B82"/>
    <w:rsid w:val="2CC246A5"/>
    <w:rsid w:val="2CD24EC9"/>
    <w:rsid w:val="2CDA6F87"/>
    <w:rsid w:val="2D450775"/>
    <w:rsid w:val="2DA95501"/>
    <w:rsid w:val="2DAA1DB8"/>
    <w:rsid w:val="2F5E167A"/>
    <w:rsid w:val="2F8F2E02"/>
    <w:rsid w:val="2FD467CC"/>
    <w:rsid w:val="3011493E"/>
    <w:rsid w:val="306955CD"/>
    <w:rsid w:val="306E775B"/>
    <w:rsid w:val="30985DC0"/>
    <w:rsid w:val="31065FC5"/>
    <w:rsid w:val="31333EF8"/>
    <w:rsid w:val="31691292"/>
    <w:rsid w:val="31707A72"/>
    <w:rsid w:val="32004AC2"/>
    <w:rsid w:val="32BF6B7E"/>
    <w:rsid w:val="334B460B"/>
    <w:rsid w:val="334D6CA4"/>
    <w:rsid w:val="335A7BCA"/>
    <w:rsid w:val="33A222C8"/>
    <w:rsid w:val="33A73A7A"/>
    <w:rsid w:val="3417273F"/>
    <w:rsid w:val="34375BC5"/>
    <w:rsid w:val="353D648E"/>
    <w:rsid w:val="35747BA4"/>
    <w:rsid w:val="35991AA4"/>
    <w:rsid w:val="35A5124B"/>
    <w:rsid w:val="35E7523C"/>
    <w:rsid w:val="364B22FA"/>
    <w:rsid w:val="36624145"/>
    <w:rsid w:val="36AC266C"/>
    <w:rsid w:val="36B33DC2"/>
    <w:rsid w:val="37076A9B"/>
    <w:rsid w:val="371F6A5C"/>
    <w:rsid w:val="387B0EB7"/>
    <w:rsid w:val="39CB0B04"/>
    <w:rsid w:val="3A4D1D3F"/>
    <w:rsid w:val="3A55016A"/>
    <w:rsid w:val="3A9B7C26"/>
    <w:rsid w:val="3AF5602E"/>
    <w:rsid w:val="3B3D73D2"/>
    <w:rsid w:val="3B7D31C1"/>
    <w:rsid w:val="3BA4241B"/>
    <w:rsid w:val="3BD61F35"/>
    <w:rsid w:val="3BF0061C"/>
    <w:rsid w:val="3CAB0FD6"/>
    <w:rsid w:val="3CC82828"/>
    <w:rsid w:val="3D850719"/>
    <w:rsid w:val="3E1E409B"/>
    <w:rsid w:val="3E2C7E8A"/>
    <w:rsid w:val="3E336B11"/>
    <w:rsid w:val="3F185CE9"/>
    <w:rsid w:val="3F5046E2"/>
    <w:rsid w:val="3F856CC9"/>
    <w:rsid w:val="3F936526"/>
    <w:rsid w:val="3F9D1D4A"/>
    <w:rsid w:val="3FCA1F22"/>
    <w:rsid w:val="40683703"/>
    <w:rsid w:val="40E64E6C"/>
    <w:rsid w:val="40EA3BA5"/>
    <w:rsid w:val="413A2B39"/>
    <w:rsid w:val="41C07F72"/>
    <w:rsid w:val="420641FD"/>
    <w:rsid w:val="42204EB5"/>
    <w:rsid w:val="429060A7"/>
    <w:rsid w:val="42C647A3"/>
    <w:rsid w:val="433A2FCC"/>
    <w:rsid w:val="433D6D2B"/>
    <w:rsid w:val="43543068"/>
    <w:rsid w:val="439B03C3"/>
    <w:rsid w:val="43AA1E13"/>
    <w:rsid w:val="44173A13"/>
    <w:rsid w:val="44503E1C"/>
    <w:rsid w:val="446413C5"/>
    <w:rsid w:val="44730379"/>
    <w:rsid w:val="448350E6"/>
    <w:rsid w:val="4488746D"/>
    <w:rsid w:val="44975900"/>
    <w:rsid w:val="44A2273A"/>
    <w:rsid w:val="44FF34A7"/>
    <w:rsid w:val="44FF716C"/>
    <w:rsid w:val="46321719"/>
    <w:rsid w:val="4679404E"/>
    <w:rsid w:val="467C3721"/>
    <w:rsid w:val="46A022E9"/>
    <w:rsid w:val="46A65537"/>
    <w:rsid w:val="475D26E2"/>
    <w:rsid w:val="48060930"/>
    <w:rsid w:val="48197839"/>
    <w:rsid w:val="481E3C44"/>
    <w:rsid w:val="48EC083D"/>
    <w:rsid w:val="49E5667C"/>
    <w:rsid w:val="49FD6207"/>
    <w:rsid w:val="4A602A0C"/>
    <w:rsid w:val="4A66686F"/>
    <w:rsid w:val="4A9F4FAB"/>
    <w:rsid w:val="4ADD3B7A"/>
    <w:rsid w:val="4B261A71"/>
    <w:rsid w:val="4B3C5387"/>
    <w:rsid w:val="4B413ED2"/>
    <w:rsid w:val="4B541F5E"/>
    <w:rsid w:val="4B55797D"/>
    <w:rsid w:val="4B79629E"/>
    <w:rsid w:val="4B8B339F"/>
    <w:rsid w:val="4BEA59C9"/>
    <w:rsid w:val="4C463929"/>
    <w:rsid w:val="4CB45881"/>
    <w:rsid w:val="4CFD63FA"/>
    <w:rsid w:val="4DBD23EA"/>
    <w:rsid w:val="4DE33B9C"/>
    <w:rsid w:val="4EF72CEE"/>
    <w:rsid w:val="4F5C544F"/>
    <w:rsid w:val="4F642BE4"/>
    <w:rsid w:val="4F654927"/>
    <w:rsid w:val="4F844892"/>
    <w:rsid w:val="4F9D21FE"/>
    <w:rsid w:val="503264DF"/>
    <w:rsid w:val="50C219B0"/>
    <w:rsid w:val="5109406D"/>
    <w:rsid w:val="51690F10"/>
    <w:rsid w:val="51696730"/>
    <w:rsid w:val="51773A52"/>
    <w:rsid w:val="51E14F93"/>
    <w:rsid w:val="51F07530"/>
    <w:rsid w:val="520420FD"/>
    <w:rsid w:val="522B713B"/>
    <w:rsid w:val="524D38CB"/>
    <w:rsid w:val="52525708"/>
    <w:rsid w:val="527800F3"/>
    <w:rsid w:val="53107BB1"/>
    <w:rsid w:val="531B1173"/>
    <w:rsid w:val="533C25DC"/>
    <w:rsid w:val="534926AE"/>
    <w:rsid w:val="53A7205C"/>
    <w:rsid w:val="54C120B1"/>
    <w:rsid w:val="54E90592"/>
    <w:rsid w:val="55072635"/>
    <w:rsid w:val="55296F88"/>
    <w:rsid w:val="561B45B6"/>
    <w:rsid w:val="5647080A"/>
    <w:rsid w:val="5651341A"/>
    <w:rsid w:val="565F5076"/>
    <w:rsid w:val="567B7BF2"/>
    <w:rsid w:val="567E6D70"/>
    <w:rsid w:val="56AA4121"/>
    <w:rsid w:val="56F91B04"/>
    <w:rsid w:val="572C2854"/>
    <w:rsid w:val="57730E9A"/>
    <w:rsid w:val="58030E54"/>
    <w:rsid w:val="585316E8"/>
    <w:rsid w:val="585920D1"/>
    <w:rsid w:val="59147ABA"/>
    <w:rsid w:val="59266AFA"/>
    <w:rsid w:val="592B7F6F"/>
    <w:rsid w:val="59984BF5"/>
    <w:rsid w:val="59B9557B"/>
    <w:rsid w:val="5A8E5284"/>
    <w:rsid w:val="5AB26B9A"/>
    <w:rsid w:val="5AF251E8"/>
    <w:rsid w:val="5AFE1C82"/>
    <w:rsid w:val="5B157129"/>
    <w:rsid w:val="5C080BF2"/>
    <w:rsid w:val="5C407CDB"/>
    <w:rsid w:val="5CB9509D"/>
    <w:rsid w:val="5CEE378D"/>
    <w:rsid w:val="5D146445"/>
    <w:rsid w:val="5D486013"/>
    <w:rsid w:val="5D815969"/>
    <w:rsid w:val="5DE02BC7"/>
    <w:rsid w:val="5EB629D1"/>
    <w:rsid w:val="5ECF2944"/>
    <w:rsid w:val="612C1105"/>
    <w:rsid w:val="61785D1C"/>
    <w:rsid w:val="620C1835"/>
    <w:rsid w:val="621A2404"/>
    <w:rsid w:val="62830E1C"/>
    <w:rsid w:val="62D11B87"/>
    <w:rsid w:val="62D40077"/>
    <w:rsid w:val="63036C85"/>
    <w:rsid w:val="633447DC"/>
    <w:rsid w:val="63425575"/>
    <w:rsid w:val="634817D9"/>
    <w:rsid w:val="63663C17"/>
    <w:rsid w:val="643B6113"/>
    <w:rsid w:val="64481E00"/>
    <w:rsid w:val="655C6080"/>
    <w:rsid w:val="65EC6EDB"/>
    <w:rsid w:val="660109D5"/>
    <w:rsid w:val="662841B4"/>
    <w:rsid w:val="66515005"/>
    <w:rsid w:val="6653323E"/>
    <w:rsid w:val="666E1371"/>
    <w:rsid w:val="667363D4"/>
    <w:rsid w:val="66E27C20"/>
    <w:rsid w:val="68077803"/>
    <w:rsid w:val="68115791"/>
    <w:rsid w:val="681744E0"/>
    <w:rsid w:val="68504EAD"/>
    <w:rsid w:val="6853017B"/>
    <w:rsid w:val="68B852C3"/>
    <w:rsid w:val="68C55961"/>
    <w:rsid w:val="691112E2"/>
    <w:rsid w:val="69164798"/>
    <w:rsid w:val="69223667"/>
    <w:rsid w:val="69BD12F9"/>
    <w:rsid w:val="6A293B07"/>
    <w:rsid w:val="6A4B221F"/>
    <w:rsid w:val="6AE12225"/>
    <w:rsid w:val="6AED49D5"/>
    <w:rsid w:val="6B0A1A3F"/>
    <w:rsid w:val="6B2667E8"/>
    <w:rsid w:val="6BE67E2F"/>
    <w:rsid w:val="6CAA63FB"/>
    <w:rsid w:val="6CD83C89"/>
    <w:rsid w:val="6D4230A0"/>
    <w:rsid w:val="6D8E6720"/>
    <w:rsid w:val="6DAA54AF"/>
    <w:rsid w:val="6DBC798B"/>
    <w:rsid w:val="6DC77CD7"/>
    <w:rsid w:val="6E4771C6"/>
    <w:rsid w:val="6E9277D1"/>
    <w:rsid w:val="6EB40478"/>
    <w:rsid w:val="6F6049BF"/>
    <w:rsid w:val="6F8B7DFD"/>
    <w:rsid w:val="6FBD7F11"/>
    <w:rsid w:val="6FC24E61"/>
    <w:rsid w:val="6FE54EC4"/>
    <w:rsid w:val="701D68BA"/>
    <w:rsid w:val="708F38BB"/>
    <w:rsid w:val="70AB6269"/>
    <w:rsid w:val="70D000EC"/>
    <w:rsid w:val="717E1BB2"/>
    <w:rsid w:val="71833D3E"/>
    <w:rsid w:val="71A60683"/>
    <w:rsid w:val="72035AD5"/>
    <w:rsid w:val="72246E50"/>
    <w:rsid w:val="725B0861"/>
    <w:rsid w:val="72610E94"/>
    <w:rsid w:val="727D27CA"/>
    <w:rsid w:val="72942E09"/>
    <w:rsid w:val="72F56BDC"/>
    <w:rsid w:val="730F3515"/>
    <w:rsid w:val="73EA6E1C"/>
    <w:rsid w:val="73F558FE"/>
    <w:rsid w:val="742E4CEE"/>
    <w:rsid w:val="743A678D"/>
    <w:rsid w:val="74B530B7"/>
    <w:rsid w:val="74C96B62"/>
    <w:rsid w:val="75103A7E"/>
    <w:rsid w:val="752C43F4"/>
    <w:rsid w:val="75603BCC"/>
    <w:rsid w:val="75EA7985"/>
    <w:rsid w:val="76421559"/>
    <w:rsid w:val="76831C07"/>
    <w:rsid w:val="779678B5"/>
    <w:rsid w:val="78DB7FCE"/>
    <w:rsid w:val="79444497"/>
    <w:rsid w:val="79983494"/>
    <w:rsid w:val="79F77587"/>
    <w:rsid w:val="7A443E62"/>
    <w:rsid w:val="7B1137B6"/>
    <w:rsid w:val="7B1F4582"/>
    <w:rsid w:val="7BD97590"/>
    <w:rsid w:val="7BE52D70"/>
    <w:rsid w:val="7C01369B"/>
    <w:rsid w:val="7D7C1B4F"/>
    <w:rsid w:val="7E134122"/>
    <w:rsid w:val="7EB049C0"/>
    <w:rsid w:val="7F0864D9"/>
    <w:rsid w:val="7F94056F"/>
    <w:rsid w:val="7FED5DB2"/>
    <w:rsid w:val="7FF3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jc w:val="center"/>
      <w:outlineLvl w:val="0"/>
    </w:pPr>
    <w:rPr>
      <w:rFonts w:eastAsia="方正小标宋_GBK"/>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rPr>
      <w:rFonts w:ascii="Times New Roman" w:hAnsi="Times New Roman" w:cs="Times New Roman"/>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289">
    <w:name w:val="样式 行距: 固定值 28.9 磅"/>
    <w:qFormat/>
    <w:pPr>
      <w:widowControl w:val="0"/>
      <w:spacing w:line="578" w:lineRule="exact"/>
      <w:jc w:val="both"/>
    </w:pPr>
    <w:rPr>
      <w:rFonts w:ascii="Calibri" w:hAnsi="Calibri" w:cs="宋体"/>
      <w:kern w:val="2"/>
      <w:sz w:val="21"/>
    </w:rPr>
  </w:style>
  <w:style w:type="paragraph" w:customStyle="1" w:styleId="Other1">
    <w:name w:val="Other|1"/>
    <w:basedOn w:val="a"/>
    <w:qFormat/>
    <w:rPr>
      <w:rFonts w:ascii="宋体" w:eastAsia="宋体" w:hAnsi="宋体" w:cs="宋体"/>
      <w:sz w:val="20"/>
      <w:szCs w:val="20"/>
      <w:lang w:val="zh-TW" w:eastAsia="zh-TW" w:bidi="zh-TW"/>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font11">
    <w:name w:val="font11"/>
    <w:basedOn w:val="a0"/>
    <w:qFormat/>
    <w:rPr>
      <w:rFonts w:ascii="方正黑体_GBK" w:eastAsia="方正黑体_GBK"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jc w:val="center"/>
      <w:outlineLvl w:val="0"/>
    </w:pPr>
    <w:rPr>
      <w:rFonts w:eastAsia="方正小标宋_GBK"/>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rPr>
      <w:rFonts w:ascii="Times New Roman" w:hAnsi="Times New Roman" w:cs="Times New Roman"/>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289">
    <w:name w:val="样式 行距: 固定值 28.9 磅"/>
    <w:qFormat/>
    <w:pPr>
      <w:widowControl w:val="0"/>
      <w:spacing w:line="578" w:lineRule="exact"/>
      <w:jc w:val="both"/>
    </w:pPr>
    <w:rPr>
      <w:rFonts w:ascii="Calibri" w:hAnsi="Calibri" w:cs="宋体"/>
      <w:kern w:val="2"/>
      <w:sz w:val="21"/>
    </w:rPr>
  </w:style>
  <w:style w:type="paragraph" w:customStyle="1" w:styleId="Other1">
    <w:name w:val="Other|1"/>
    <w:basedOn w:val="a"/>
    <w:qFormat/>
    <w:rPr>
      <w:rFonts w:ascii="宋体" w:eastAsia="宋体" w:hAnsi="宋体" w:cs="宋体"/>
      <w:sz w:val="20"/>
      <w:szCs w:val="20"/>
      <w:lang w:val="zh-TW" w:eastAsia="zh-TW" w:bidi="zh-TW"/>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font11">
    <w:name w:val="font11"/>
    <w:basedOn w:val="a0"/>
    <w:qFormat/>
    <w:rPr>
      <w:rFonts w:ascii="方正黑体_GBK" w:eastAsia="方正黑体_GBK"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157C24-1B3C-4387-837F-A9AB8128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1695</Words>
  <Characters>9667</Characters>
  <Application>Microsoft Office Word</Application>
  <DocSecurity>0</DocSecurity>
  <Lines>80</Lines>
  <Paragraphs>22</Paragraphs>
  <ScaleCrop>false</ScaleCrop>
  <Company>Microsoft</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32</cp:revision>
  <cp:lastPrinted>2025-04-11T08:27:00Z</cp:lastPrinted>
  <dcterms:created xsi:type="dcterms:W3CDTF">2023-11-13T02:08:00Z</dcterms:created>
  <dcterms:modified xsi:type="dcterms:W3CDTF">2026-04-03T07:39:00Z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y fmtid="{D5CDD505-2E9C-101B-9397-08002B2CF9AE}" pid="3" name="ICV">
    <vt:lpwstr>B795BC513FA4440CAE7B384483C26C26_13</vt:lpwstr>
  </property>
  <property fmtid="{D5CDD505-2E9C-101B-9397-08002B2CF9AE}" pid="4" name="KSOTemplateDocerSaveRecord">
    <vt:lpwstr>eyJoZGlkIjoiNGIzOWFiMTRkN2IwYTIyZjU5NGU5NWI2MDQzZWI3Y2QiLCJ1c2VySWQiOiIyNjk1MzA1MzIifQ==</vt:lpwstr>
  </property>
</Properties>
</file>