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关于对南京婉琳食品有限公司速冻食品生产项目环境影响报告表的审批意见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21</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南京婉琳食品有限公司：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你公司报送的《南京婉琳食品有限公司速冻食品生产项目环境影响报告表》（以下简称报告表）已收悉，经研究，形成如下审批意见：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w:t>
      </w:r>
      <w:r>
        <w:rPr>
          <w:rFonts w:hint="eastAsia" w:ascii="方正仿宋_GBK" w:hAnsi="Times New Roman" w:eastAsia="方正仿宋_GBK" w:cs="Times New Roman"/>
          <w:sz w:val="28"/>
          <w:szCs w:val="28"/>
          <w:lang w:eastAsia="zh-CN"/>
        </w:rPr>
        <w:t>江苏省南京市高淳经济开发区永花路1号</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eastAsia="zh-CN"/>
        </w:rPr>
        <w:t>租赁江苏乐凯防护设备有限公司内现有闲置厂房约</w:t>
      </w:r>
      <w:bookmarkStart w:id="0" w:name="OLE_LINK4"/>
      <w:r>
        <w:rPr>
          <w:rFonts w:hint="eastAsia" w:ascii="方正仿宋_GBK" w:hAnsi="Times New Roman" w:eastAsia="方正仿宋_GBK" w:cs="Times New Roman"/>
          <w:sz w:val="28"/>
          <w:szCs w:val="28"/>
          <w:lang w:eastAsia="zh-CN"/>
        </w:rPr>
        <w:t>1150m</w:t>
      </w:r>
      <w:r>
        <w:rPr>
          <w:rFonts w:hint="eastAsia" w:ascii="方正仿宋_GBK" w:hAnsi="Times New Roman" w:eastAsia="方正仿宋_GBK" w:cs="Times New Roman"/>
          <w:sz w:val="28"/>
          <w:szCs w:val="28"/>
          <w:vertAlign w:val="superscript"/>
          <w:lang w:eastAsia="zh-CN"/>
        </w:rPr>
        <w:t>2</w:t>
      </w:r>
      <w:r>
        <w:rPr>
          <w:rFonts w:hint="eastAsia" w:ascii="方正仿宋_GBK" w:hAnsi="Times New Roman" w:eastAsia="方正仿宋_GBK" w:cs="Times New Roman"/>
          <w:sz w:val="28"/>
          <w:szCs w:val="28"/>
          <w:lang w:eastAsia="zh-CN"/>
        </w:rPr>
        <w:t>，</w:t>
      </w:r>
      <w:bookmarkEnd w:id="0"/>
      <w:r>
        <w:rPr>
          <w:rFonts w:hint="eastAsia" w:ascii="方正仿宋_GBK" w:hAnsi="Times New Roman" w:eastAsia="方正仿宋_GBK" w:cs="Times New Roman"/>
          <w:sz w:val="28"/>
          <w:szCs w:val="28"/>
          <w:lang w:eastAsia="zh-CN"/>
        </w:rPr>
        <w:t>建设速冻食品生产项目。厂房内新建1条馅料生产线、1条烧麦生产线，购置切菜机、斩拌机、绞肉机、搅拌机等设备约21台，本项目产品为烧麦、菜馅、肉馅，项目建成后，形成年产1890吨烧麦，1170吨菜馅、肉馅的生产能力</w:t>
      </w:r>
      <w:r>
        <w:rPr>
          <w:rFonts w:hint="eastAsia" w:ascii="方正仿宋_GBK" w:hAnsi="Times New Roman" w:eastAsia="方正仿宋_GBK" w:cs="Times New Roman"/>
          <w:sz w:val="28"/>
          <w:szCs w:val="28"/>
          <w:lang w:val="en-US" w:eastAsia="zh-CN"/>
        </w:rPr>
        <w:t>。项目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10000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，其中环保投资300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spacing w:line="360" w:lineRule="auto"/>
        <w:ind w:firstLine="560" w:firstLineChars="200"/>
        <w:contextualSpacing/>
        <w:rPr>
          <w:rFonts w:hint="eastAsia" w:ascii="方正仿宋_GBK" w:hAnsi="Times New Roman" w:eastAsia="方正仿宋_GBK" w:cs="Times New Roman"/>
          <w:sz w:val="28"/>
          <w:szCs w:val="28"/>
          <w:lang w:val="en-US" w:eastAsia="zh-CN"/>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w:t>
      </w:r>
      <w:r>
        <w:rPr>
          <w:rFonts w:hint="eastAsia" w:ascii="方正仿宋_GBK" w:hAnsi="Times New Roman" w:eastAsia="方正仿宋_GBK" w:cs="Times New Roman"/>
          <w:sz w:val="28"/>
          <w:szCs w:val="28"/>
          <w:lang w:val="en-US" w:eastAsia="zh-CN"/>
        </w:rPr>
        <w:t>耗和污染物排放等指标应达国内同行业清洁生产领先水平。</w:t>
      </w:r>
    </w:p>
    <w:p w14:paraId="5828F17F">
      <w:pPr>
        <w:spacing w:line="360" w:lineRule="auto"/>
        <w:ind w:firstLine="560" w:firstLineChars="200"/>
        <w:contextualSpacing/>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生产废水经过厂区污水处理站后与经化粪池处理的生活污水一并通过市政污水管网排入南京荣泰污水处理有限公司处理，尾水排入官溪河。本项目产生的生产废水接管</w:t>
      </w:r>
      <w:r>
        <w:rPr>
          <w:rFonts w:hint="eastAsia" w:ascii="方正仿宋_GBK" w:eastAsia="方正仿宋_GBK" w:cs="Times New Roman"/>
          <w:sz w:val="28"/>
          <w:szCs w:val="28"/>
          <w:lang w:val="en-US" w:eastAsia="zh-CN"/>
        </w:rPr>
        <w:t>排放标准</w:t>
      </w:r>
      <w:r>
        <w:rPr>
          <w:rFonts w:hint="eastAsia" w:ascii="方正仿宋_GBK" w:hAnsi="Times New Roman" w:eastAsia="方正仿宋_GBK" w:cs="Times New Roman"/>
          <w:sz w:val="28"/>
          <w:szCs w:val="28"/>
          <w:lang w:val="en-US" w:eastAsia="zh-CN"/>
        </w:rPr>
        <w:t>执行《食品加工制造业水污染物排放标准》（GB 46817-2025）表1中规定的限值</w:t>
      </w:r>
      <w:bookmarkStart w:id="1" w:name="OLE_LINK20"/>
      <w:r>
        <w:rPr>
          <w:rFonts w:hint="eastAsia" w:ascii="方正仿宋_GBK" w:hAnsi="Times New Roman" w:eastAsia="方正仿宋_GBK" w:cs="Times New Roman"/>
          <w:sz w:val="28"/>
          <w:szCs w:val="28"/>
          <w:lang w:val="en-US" w:eastAsia="zh-CN"/>
        </w:rPr>
        <w:t>；生活污水接管</w:t>
      </w:r>
      <w:r>
        <w:rPr>
          <w:rFonts w:hint="eastAsia" w:ascii="方正仿宋_GBK" w:eastAsia="方正仿宋_GBK" w:cs="Times New Roman"/>
          <w:sz w:val="28"/>
          <w:szCs w:val="28"/>
          <w:lang w:val="en-US" w:eastAsia="zh-CN"/>
        </w:rPr>
        <w:t>排放标准</w:t>
      </w:r>
      <w:r>
        <w:rPr>
          <w:rFonts w:hint="eastAsia" w:ascii="方正仿宋_GBK" w:hAnsi="Times New Roman" w:eastAsia="方正仿宋_GBK" w:cs="Times New Roman"/>
          <w:sz w:val="28"/>
          <w:szCs w:val="28"/>
          <w:lang w:val="en-US" w:eastAsia="zh-CN"/>
        </w:rPr>
        <w:t>执行《污水综合排放标准》（GB 8978-1996）表4中三级标准，其中未列指标参照《污水排入城镇下水道水质标准》（GB/T 31962-2015）表1中B等级标准。</w:t>
      </w:r>
      <w:bookmarkEnd w:id="1"/>
      <w:r>
        <w:rPr>
          <w:rFonts w:hint="eastAsia" w:ascii="方正仿宋_GBK" w:hAnsi="Times New Roman" w:eastAsia="方正仿宋_GBK" w:cs="Times New Roman"/>
          <w:sz w:val="28"/>
          <w:szCs w:val="28"/>
          <w:lang w:val="en-US" w:eastAsia="zh-CN"/>
        </w:rPr>
        <w:t>污水处理厂尾水排放执行江苏省地方标准《城镇污水处理厂污染物排放标准》(DB 32/4440-2022)表1中C标准</w:t>
      </w:r>
      <w:r>
        <w:rPr>
          <w:rFonts w:hint="eastAsia" w:ascii="方正仿宋_GBK" w:eastAsia="方正仿宋_GBK" w:cs="Times New Roman"/>
          <w:sz w:val="28"/>
          <w:szCs w:val="28"/>
          <w:lang w:val="en-US" w:eastAsia="zh-CN"/>
        </w:rPr>
        <w:t>。</w:t>
      </w:r>
      <w:bookmarkStart w:id="2" w:name="_GoBack"/>
      <w:bookmarkEnd w:id="2"/>
    </w:p>
    <w:p w14:paraId="01B94E68">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设置2个夹层锅，用于馅料炒制、猪油熬制以及猪油与大豆油的混合。该工序产生的大气污染物经静电光解复合式油烟净化器处理后，通过DA001排气筒一并排放，其中油烟排放参照执行《饮食业油烟排放标准（试行）》（GB 18483-2001）表2中小型规模标准；非甲烷总烃、SO</w:t>
      </w:r>
      <w:r>
        <w:rPr>
          <w:rFonts w:hint="eastAsia" w:ascii="方正仿宋_GBK" w:hAnsi="Times New Roman" w:eastAsia="方正仿宋_GBK" w:cs="Times New Roman"/>
          <w:sz w:val="28"/>
          <w:szCs w:val="28"/>
          <w:vertAlign w:val="subscript"/>
          <w:lang w:val="en-US" w:eastAsia="zh-CN"/>
        </w:rPr>
        <w:t>2</w:t>
      </w:r>
      <w:r>
        <w:rPr>
          <w:rFonts w:hint="eastAsia" w:ascii="方正仿宋_GBK" w:hAnsi="Times New Roman" w:eastAsia="方正仿宋_GBK" w:cs="Times New Roman"/>
          <w:sz w:val="28"/>
          <w:szCs w:val="28"/>
          <w:lang w:val="en-US" w:eastAsia="zh-CN"/>
        </w:rPr>
        <w:t>、NO</w:t>
      </w:r>
      <w:r>
        <w:rPr>
          <w:rFonts w:hint="eastAsia" w:ascii="方正仿宋_GBK" w:hAnsi="Times New Roman" w:eastAsia="方正仿宋_GBK" w:cs="Times New Roman"/>
          <w:sz w:val="28"/>
          <w:szCs w:val="28"/>
          <w:vertAlign w:val="subscript"/>
          <w:lang w:val="en-US" w:eastAsia="zh-CN"/>
        </w:rPr>
        <w:t>X</w:t>
      </w:r>
      <w:r>
        <w:rPr>
          <w:rFonts w:hint="eastAsia" w:ascii="方正仿宋_GBK" w:hAnsi="Times New Roman" w:eastAsia="方正仿宋_GBK" w:cs="Times New Roman"/>
          <w:sz w:val="28"/>
          <w:szCs w:val="28"/>
          <w:lang w:val="en-US" w:eastAsia="zh-CN"/>
        </w:rPr>
        <w:t>、颗粒物有组织排放执行《大气污染物综合排放标准》（DB 32/4041-2021）表1中相关限值，臭气浓度有组织排放执行《恶臭污染物排放标准》（GB 14554-93）表2中限值要求。</w:t>
      </w:r>
    </w:p>
    <w:p w14:paraId="7203A4E5">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厂区内无组织排放：非甲烷总烃厂区内无组织排放执行《大气污染物综合排放标准》（DB 32/4041-2021）表2中限值要求；</w:t>
      </w:r>
    </w:p>
    <w:p w14:paraId="6BB764E2">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厂界无组织排放：非甲烷总烃、SO</w:t>
      </w:r>
      <w:r>
        <w:rPr>
          <w:rFonts w:hint="eastAsia" w:ascii="方正仿宋_GBK" w:hAnsi="Times New Roman" w:eastAsia="方正仿宋_GBK" w:cs="Times New Roman"/>
          <w:sz w:val="28"/>
          <w:szCs w:val="28"/>
          <w:vertAlign w:val="subscript"/>
          <w:lang w:val="en-US" w:eastAsia="zh-CN"/>
        </w:rPr>
        <w:t>2</w:t>
      </w:r>
      <w:r>
        <w:rPr>
          <w:rFonts w:hint="eastAsia" w:ascii="方正仿宋_GBK" w:hAnsi="Times New Roman" w:eastAsia="方正仿宋_GBK" w:cs="Times New Roman"/>
          <w:sz w:val="28"/>
          <w:szCs w:val="28"/>
          <w:lang w:val="en-US" w:eastAsia="zh-CN"/>
        </w:rPr>
        <w:t>、NO</w:t>
      </w:r>
      <w:r>
        <w:rPr>
          <w:rFonts w:hint="eastAsia" w:ascii="方正仿宋_GBK" w:hAnsi="Times New Roman" w:eastAsia="方正仿宋_GBK" w:cs="Times New Roman"/>
          <w:sz w:val="28"/>
          <w:szCs w:val="28"/>
          <w:vertAlign w:val="subscript"/>
          <w:lang w:val="en-US" w:eastAsia="zh-CN"/>
        </w:rPr>
        <w:t>X</w:t>
      </w:r>
      <w:r>
        <w:rPr>
          <w:rFonts w:hint="eastAsia" w:ascii="方正仿宋_GBK" w:hAnsi="Times New Roman" w:eastAsia="方正仿宋_GBK" w:cs="Times New Roman"/>
          <w:sz w:val="28"/>
          <w:szCs w:val="28"/>
          <w:lang w:val="en-US" w:eastAsia="zh-CN"/>
        </w:rPr>
        <w:t>、颗粒物厂界无组织排放执行《大气污染物综合排放标准》（DB 32/4041-2021）表3中限值要求；H</w:t>
      </w:r>
      <w:r>
        <w:rPr>
          <w:rFonts w:hint="eastAsia" w:ascii="方正仿宋_GBK" w:hAnsi="Times New Roman" w:eastAsia="方正仿宋_GBK" w:cs="Times New Roman"/>
          <w:sz w:val="28"/>
          <w:szCs w:val="28"/>
          <w:vertAlign w:val="subscript"/>
          <w:lang w:val="en-US" w:eastAsia="zh-CN"/>
        </w:rPr>
        <w:t>2</w:t>
      </w:r>
      <w:r>
        <w:rPr>
          <w:rFonts w:hint="eastAsia" w:ascii="方正仿宋_GBK" w:hAnsi="Times New Roman" w:eastAsia="方正仿宋_GBK" w:cs="Times New Roman"/>
          <w:sz w:val="28"/>
          <w:szCs w:val="28"/>
          <w:lang w:val="en-US" w:eastAsia="zh-CN"/>
        </w:rPr>
        <w:t>S、NH</w:t>
      </w:r>
      <w:r>
        <w:rPr>
          <w:rFonts w:hint="eastAsia" w:ascii="方正仿宋_GBK" w:hAnsi="Times New Roman" w:eastAsia="方正仿宋_GBK" w:cs="Times New Roman"/>
          <w:sz w:val="28"/>
          <w:szCs w:val="28"/>
          <w:vertAlign w:val="subscript"/>
          <w:lang w:val="en-US" w:eastAsia="zh-CN"/>
        </w:rPr>
        <w:t>3</w:t>
      </w:r>
      <w:r>
        <w:rPr>
          <w:rFonts w:hint="eastAsia" w:ascii="方正仿宋_GBK" w:hAnsi="Times New Roman" w:eastAsia="方正仿宋_GBK" w:cs="Times New Roman"/>
          <w:sz w:val="28"/>
          <w:szCs w:val="28"/>
          <w:lang w:val="en-US" w:eastAsia="zh-CN"/>
        </w:rPr>
        <w:t>、臭气浓度废气厂界无组织排放执行《恶臭污染物排放标准》（GB 14554-93）表1中的二级标准要求。</w:t>
      </w:r>
    </w:p>
    <w:p w14:paraId="7BABE750">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方案及合理布局设备，确保声环境达到该区域的声功能要求，项目营运期南、北、西、东厂界噪声排放执行《工业企业厂界环境噪声排放标准》（GB 12348-2008）中3类标准。</w:t>
      </w:r>
    </w:p>
    <w:p w14:paraId="0B706FBA">
      <w:pPr>
        <w:numPr>
          <w:ilvl w:val="0"/>
          <w:numId w:val="0"/>
        </w:numPr>
        <w:snapToGrid w:val="0"/>
        <w:spacing w:line="360" w:lineRule="auto"/>
        <w:ind w:firstLine="560" w:firstLineChars="200"/>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lang w:val="en-US" w:eastAsia="zh-CN"/>
        </w:rPr>
        <w:t>（五）落实固废污染防治措施。按照“减量化，资源化，无害化”原则，落实各类固体废物的收集、处置和综合利用措施。</w:t>
      </w:r>
      <w:r>
        <w:rPr>
          <w:rFonts w:hint="eastAsia" w:ascii="方正仿宋_GBK" w:hAnsi="Times New Roman" w:eastAsia="方正仿宋_GBK" w:cs="Times New Roman"/>
          <w:sz w:val="28"/>
          <w:szCs w:val="28"/>
        </w:rPr>
        <w:t>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274BBE1">
      <w:pPr>
        <w:pStyle w:val="30"/>
        <w:ind w:firstLine="420"/>
        <w:rPr>
          <w:rFonts w:hint="eastAsia" w:ascii="方正仿宋_GBK" w:hAnsi="Times New Roman" w:eastAsia="方正仿宋_GBK" w:cs="Times New Roman"/>
          <w:color w:val="000000" w:themeColor="text1"/>
          <w:kern w:val="2"/>
          <w:sz w:val="28"/>
          <w:szCs w:val="28"/>
          <w:lang w:val="en-US" w:eastAsia="zh-CN" w:bidi="ar-SA"/>
        </w:rPr>
      </w:pPr>
      <w:r>
        <w:rPr>
          <w:rFonts w:hint="eastAsia" w:ascii="方正仿宋_GBK" w:hAnsi="Times New Roman" w:eastAsia="方正仿宋_GBK" w:cs="Times New Roman"/>
          <w:color w:val="000000" w:themeColor="text1"/>
          <w:kern w:val="2"/>
          <w:sz w:val="28"/>
          <w:szCs w:val="28"/>
          <w:lang w:val="en-US" w:eastAsia="zh-CN" w:bidi="ar-SA"/>
        </w:rPr>
        <w:t>本项目大气污染物（有组织排放）：油烟≤0.031t/a、SO</w:t>
      </w:r>
      <w:r>
        <w:rPr>
          <w:rFonts w:hint="eastAsia" w:ascii="方正仿宋_GBK" w:hAnsi="Times New Roman" w:eastAsia="方正仿宋_GBK" w:cs="Times New Roman"/>
          <w:color w:val="000000" w:themeColor="text1"/>
          <w:kern w:val="2"/>
          <w:sz w:val="28"/>
          <w:szCs w:val="28"/>
          <w:vertAlign w:val="subscript"/>
          <w:lang w:val="en-US" w:eastAsia="zh-CN" w:bidi="ar-SA"/>
        </w:rPr>
        <w:t>2</w:t>
      </w:r>
      <w:r>
        <w:rPr>
          <w:rFonts w:hint="eastAsia" w:ascii="方正仿宋_GBK" w:hAnsi="Times New Roman" w:eastAsia="方正仿宋_GBK" w:cs="Times New Roman"/>
          <w:color w:val="000000" w:themeColor="text1"/>
          <w:kern w:val="2"/>
          <w:sz w:val="28"/>
          <w:szCs w:val="28"/>
          <w:lang w:val="en-US" w:eastAsia="zh-CN" w:bidi="ar-SA"/>
        </w:rPr>
        <w:t>≤0.011t/a、NO</w:t>
      </w:r>
      <w:r>
        <w:rPr>
          <w:rFonts w:hint="eastAsia" w:ascii="方正仿宋_GBK" w:hAnsi="Times New Roman" w:eastAsia="方正仿宋_GBK" w:cs="Times New Roman"/>
          <w:color w:val="000000" w:themeColor="text1"/>
          <w:kern w:val="2"/>
          <w:sz w:val="28"/>
          <w:szCs w:val="28"/>
          <w:vertAlign w:val="subscript"/>
          <w:lang w:val="en-US" w:eastAsia="zh-CN" w:bidi="ar-SA"/>
        </w:rPr>
        <w:t>X</w:t>
      </w:r>
      <w:r>
        <w:rPr>
          <w:rFonts w:hint="eastAsia" w:ascii="方正仿宋_GBK" w:hAnsi="Times New Roman" w:eastAsia="方正仿宋_GBK" w:cs="Times New Roman"/>
          <w:color w:val="000000" w:themeColor="text1"/>
          <w:kern w:val="2"/>
          <w:sz w:val="28"/>
          <w:szCs w:val="28"/>
          <w:lang w:val="en-US" w:eastAsia="zh-CN" w:bidi="ar-SA"/>
        </w:rPr>
        <w:t>≤0.078t/a、颗粒物≤0.027t/a、非甲烷总烃≤0.02t/a。</w:t>
      </w:r>
    </w:p>
    <w:p w14:paraId="035893EA">
      <w:pPr>
        <w:pStyle w:val="30"/>
        <w:ind w:firstLine="420"/>
        <w:rPr>
          <w:rFonts w:hint="eastAsia" w:ascii="方正仿宋_GBK" w:hAnsi="Times New Roman" w:eastAsia="方正仿宋_GBK" w:cs="Times New Roman"/>
          <w:color w:val="000000" w:themeColor="text1"/>
          <w:kern w:val="2"/>
          <w:sz w:val="28"/>
          <w:szCs w:val="28"/>
          <w:lang w:val="en-US" w:eastAsia="zh-CN" w:bidi="ar-SA"/>
        </w:rPr>
      </w:pPr>
      <w:r>
        <w:rPr>
          <w:rFonts w:hint="eastAsia" w:ascii="方正仿宋_GBK" w:hAnsi="Times New Roman" w:eastAsia="方正仿宋_GBK" w:cs="Times New Roman"/>
          <w:color w:val="000000" w:themeColor="text1"/>
          <w:kern w:val="2"/>
          <w:sz w:val="28"/>
          <w:szCs w:val="28"/>
          <w:lang w:val="en-US" w:eastAsia="zh-CN" w:bidi="ar-SA"/>
        </w:rPr>
        <w:t>大气污染物（无组织排放）：油烟≤0.209t/a、SO</w:t>
      </w:r>
      <w:r>
        <w:rPr>
          <w:rFonts w:hint="eastAsia" w:ascii="方正仿宋_GBK" w:hAnsi="Times New Roman" w:eastAsia="方正仿宋_GBK" w:cs="Times New Roman"/>
          <w:color w:val="000000" w:themeColor="text1"/>
          <w:kern w:val="2"/>
          <w:sz w:val="28"/>
          <w:szCs w:val="28"/>
          <w:vertAlign w:val="subscript"/>
          <w:lang w:val="en-US" w:eastAsia="zh-CN" w:bidi="ar-SA"/>
        </w:rPr>
        <w:t>2</w:t>
      </w:r>
      <w:r>
        <w:rPr>
          <w:rFonts w:hint="eastAsia" w:ascii="方正仿宋_GBK" w:hAnsi="Times New Roman" w:eastAsia="方正仿宋_GBK" w:cs="Times New Roman"/>
          <w:color w:val="000000" w:themeColor="text1"/>
          <w:kern w:val="2"/>
          <w:sz w:val="28"/>
          <w:szCs w:val="28"/>
          <w:lang w:val="en-US" w:eastAsia="zh-CN" w:bidi="ar-SA"/>
        </w:rPr>
        <w:t>≤0.004t/a、NO</w:t>
      </w:r>
      <w:r>
        <w:rPr>
          <w:rFonts w:hint="eastAsia" w:ascii="方正仿宋_GBK" w:hAnsi="Times New Roman" w:eastAsia="方正仿宋_GBK" w:cs="Times New Roman"/>
          <w:color w:val="000000" w:themeColor="text1"/>
          <w:kern w:val="2"/>
          <w:sz w:val="28"/>
          <w:szCs w:val="28"/>
          <w:vertAlign w:val="subscript"/>
          <w:lang w:val="en-US" w:eastAsia="zh-CN" w:bidi="ar-SA"/>
        </w:rPr>
        <w:t>X</w:t>
      </w:r>
      <w:r>
        <w:rPr>
          <w:rFonts w:hint="eastAsia" w:ascii="方正仿宋_GBK" w:hAnsi="Times New Roman" w:eastAsia="方正仿宋_GBK" w:cs="Times New Roman"/>
          <w:color w:val="000000" w:themeColor="text1"/>
          <w:kern w:val="2"/>
          <w:sz w:val="28"/>
          <w:szCs w:val="28"/>
          <w:lang w:val="en-US" w:eastAsia="zh-CN" w:bidi="ar-SA"/>
        </w:rPr>
        <w:t>≤0.027t/a、颗粒物≤0.011t/a、H</w:t>
      </w:r>
      <w:r>
        <w:rPr>
          <w:rFonts w:hint="eastAsia" w:ascii="方正仿宋_GBK" w:hAnsi="Times New Roman" w:eastAsia="方正仿宋_GBK" w:cs="Times New Roman"/>
          <w:color w:val="000000" w:themeColor="text1"/>
          <w:kern w:val="2"/>
          <w:sz w:val="28"/>
          <w:szCs w:val="28"/>
          <w:vertAlign w:val="subscript"/>
          <w:lang w:val="en-US" w:eastAsia="zh-CN" w:bidi="ar-SA"/>
        </w:rPr>
        <w:t>2</w:t>
      </w:r>
      <w:r>
        <w:rPr>
          <w:rFonts w:hint="eastAsia" w:ascii="方正仿宋_GBK" w:hAnsi="Times New Roman" w:eastAsia="方正仿宋_GBK" w:cs="Times New Roman"/>
          <w:color w:val="000000" w:themeColor="text1"/>
          <w:kern w:val="2"/>
          <w:sz w:val="28"/>
          <w:szCs w:val="28"/>
          <w:lang w:val="en-US" w:eastAsia="zh-CN" w:bidi="ar-SA"/>
        </w:rPr>
        <w:t>S≤0.0005t/a、NH</w:t>
      </w:r>
      <w:r>
        <w:rPr>
          <w:rFonts w:hint="eastAsia" w:ascii="方正仿宋_GBK" w:hAnsi="Times New Roman" w:eastAsia="方正仿宋_GBK" w:cs="Times New Roman"/>
          <w:color w:val="000000" w:themeColor="text1"/>
          <w:kern w:val="2"/>
          <w:sz w:val="28"/>
          <w:szCs w:val="28"/>
          <w:vertAlign w:val="subscript"/>
          <w:lang w:val="en-US" w:eastAsia="zh-CN" w:bidi="ar-SA"/>
        </w:rPr>
        <w:t>3</w:t>
      </w:r>
      <w:r>
        <w:rPr>
          <w:rFonts w:hint="eastAsia" w:ascii="方正仿宋_GBK" w:hAnsi="Times New Roman" w:eastAsia="方正仿宋_GBK" w:cs="Times New Roman"/>
          <w:color w:val="000000" w:themeColor="text1"/>
          <w:kern w:val="2"/>
          <w:sz w:val="28"/>
          <w:szCs w:val="28"/>
          <w:lang w:val="en-US" w:eastAsia="zh-CN" w:bidi="ar-SA"/>
        </w:rPr>
        <w:t>≤0.012t/a、非甲烷总烃≤0.126t/a。</w:t>
      </w:r>
    </w:p>
    <w:p w14:paraId="32AAD28E">
      <w:pPr>
        <w:pStyle w:val="30"/>
        <w:ind w:firstLine="420"/>
        <w:rPr>
          <w:rFonts w:hint="eastAsia" w:ascii="方正仿宋_GBK" w:hAnsi="Times New Roman" w:eastAsia="方正仿宋_GBK" w:cs="Times New Roman"/>
          <w:color w:val="000000" w:themeColor="text1"/>
          <w:kern w:val="2"/>
          <w:sz w:val="28"/>
          <w:szCs w:val="28"/>
          <w:lang w:val="en-US" w:eastAsia="zh-CN" w:bidi="ar-SA"/>
        </w:rPr>
      </w:pPr>
      <w:r>
        <w:rPr>
          <w:rFonts w:hint="eastAsia" w:ascii="方正仿宋_GBK" w:hAnsi="Times New Roman" w:eastAsia="方正仿宋_GBK" w:cs="Times New Roman"/>
          <w:color w:val="000000" w:themeColor="text1"/>
          <w:kern w:val="2"/>
          <w:sz w:val="28"/>
          <w:szCs w:val="28"/>
          <w:lang w:val="en-US" w:eastAsia="zh-CN" w:bidi="ar-SA"/>
        </w:rPr>
        <w:t>本项目生活污水污染物（接管/排入环境）：废水量≤360/360t/a，COD≤0.104/0.018t/a，SS≤0.053/0.004t/a，氨氮≤0.012/0.001t/a，总氮≤0.014/0.004t/a，总磷≤0.001/0.0002t/a。</w:t>
      </w:r>
    </w:p>
    <w:p w14:paraId="5E5C5F49">
      <w:pPr>
        <w:pStyle w:val="30"/>
        <w:ind w:firstLine="420"/>
        <w:rPr>
          <w:rFonts w:hint="eastAsia" w:ascii="方正仿宋_GBK" w:hAnsi="Times New Roman" w:eastAsia="方正仿宋_GBK" w:cs="Times New Roman"/>
          <w:color w:val="000000" w:themeColor="text1"/>
          <w:kern w:val="2"/>
          <w:sz w:val="28"/>
          <w:szCs w:val="28"/>
          <w:lang w:val="en-US" w:eastAsia="zh-CN" w:bidi="ar-SA"/>
        </w:rPr>
      </w:pPr>
      <w:r>
        <w:rPr>
          <w:rFonts w:hint="eastAsia" w:ascii="方正仿宋_GBK" w:hAnsi="Times New Roman" w:eastAsia="方正仿宋_GBK" w:cs="Times New Roman"/>
          <w:color w:val="000000" w:themeColor="text1"/>
          <w:kern w:val="2"/>
          <w:sz w:val="28"/>
          <w:szCs w:val="28"/>
          <w:lang w:val="en-US" w:eastAsia="zh-CN" w:bidi="ar-SA"/>
        </w:rPr>
        <w:t>生产废水污染物（接管/排入环境）：废水量≤8351.92/8351.92t/a，BOD</w:t>
      </w:r>
      <w:r>
        <w:rPr>
          <w:rFonts w:hint="eastAsia" w:ascii="方正仿宋_GBK" w:hAnsi="Times New Roman" w:eastAsia="方正仿宋_GBK" w:cs="Times New Roman"/>
          <w:color w:val="000000" w:themeColor="text1"/>
          <w:kern w:val="2"/>
          <w:sz w:val="28"/>
          <w:szCs w:val="28"/>
          <w:vertAlign w:val="subscript"/>
          <w:lang w:val="en-US" w:eastAsia="zh-CN" w:bidi="ar-SA"/>
        </w:rPr>
        <w:t>5</w:t>
      </w:r>
      <w:r>
        <w:rPr>
          <w:rFonts w:hint="eastAsia" w:ascii="方正仿宋_GBK" w:hAnsi="Times New Roman" w:eastAsia="方正仿宋_GBK" w:cs="Times New Roman"/>
          <w:color w:val="000000" w:themeColor="text1"/>
          <w:kern w:val="2"/>
          <w:sz w:val="28"/>
          <w:szCs w:val="28"/>
          <w:lang w:val="en-US" w:eastAsia="zh-CN" w:bidi="ar-SA"/>
        </w:rPr>
        <w:t>≤0.938/0.084t/a，COD≤1.876/0.418t/a，SS≤1.037/0.084t/a，氨氮≤0.194/0.033t/a，总氮≤0.291/0.100t/a，总磷≤0.04/0.004t/a，动植物油≤0.196/0.008t/a，全盐量≤7.502/7.502t/a。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3"/>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4</w:t>
      </w:r>
      <w:r>
        <w:rPr>
          <w:rFonts w:hint="eastAsia" w:ascii="方正仿宋_GBK" w:eastAsia="方正仿宋_GBK"/>
          <w:sz w:val="28"/>
        </w:rPr>
        <w:t>月</w:t>
      </w:r>
      <w:r>
        <w:rPr>
          <w:rFonts w:hint="eastAsia" w:ascii="方正仿宋_GBK" w:eastAsia="方正仿宋_GBK"/>
          <w:sz w:val="28"/>
          <w:lang w:val="en-US" w:eastAsia="zh-CN"/>
        </w:rPr>
        <w:t>23</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A395A28-D893-4267-A9A3-8F3FF507080C}"/>
  </w:font>
  <w:font w:name="Arial">
    <w:panose1 w:val="020B0604020202020204"/>
    <w:charset w:val="01"/>
    <w:family w:val="swiss"/>
    <w:pitch w:val="default"/>
    <w:sig w:usb0="E0002AFF" w:usb1="C0007843" w:usb2="00000009" w:usb3="00000000" w:csb0="400001FF" w:csb1="FFFF0000"/>
    <w:embedRegular r:id="rId2" w:fontKey="{90A16D10-FDB8-45D6-A90A-B809BFE60C4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67C2080-D5DF-410A-BC6D-B5A057162317}"/>
  </w:font>
  <w:font w:name="Symbol">
    <w:panose1 w:val="05050102010706020507"/>
    <w:charset w:val="02"/>
    <w:family w:val="roman"/>
    <w:pitch w:val="default"/>
    <w:sig w:usb0="00000000" w:usb1="00000000" w:usb2="00000000" w:usb3="00000000" w:csb0="80000000" w:csb1="00000000"/>
    <w:embedRegular r:id="rId4" w:fontKey="{CC033197-DBED-42E4-BEC7-16F6AEB954D0}"/>
  </w:font>
  <w:font w:name="Calibri">
    <w:panose1 w:val="020F0502020204030204"/>
    <w:charset w:val="00"/>
    <w:family w:val="swiss"/>
    <w:pitch w:val="default"/>
    <w:sig w:usb0="E00002FF" w:usb1="4000ACFF" w:usb2="00000001" w:usb3="00000000" w:csb0="2000019F" w:csb1="00000000"/>
    <w:embedRegular r:id="rId5" w:fontKey="{D575A353-4CC6-4F11-B515-CE7B93869257}"/>
  </w:font>
  <w:font w:name="Calibri Light">
    <w:panose1 w:val="020F0302020204030204"/>
    <w:charset w:val="00"/>
    <w:family w:val="swiss"/>
    <w:pitch w:val="default"/>
    <w:sig w:usb0="A00002EF" w:usb1="4000207B" w:usb2="00000000" w:usb3="00000000" w:csb0="2000019F" w:csb1="00000000"/>
    <w:embedRegular r:id="rId6" w:fontKey="{F07F5A3A-1F60-4238-9DEC-A4C0D52B2E6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40E5B031-3F82-46E8-9986-03C3C91B9801}"/>
  </w:font>
  <w:font w:name="方正仿宋_GBK">
    <w:panose1 w:val="03000509000000000000"/>
    <w:charset w:val="86"/>
    <w:family w:val="script"/>
    <w:pitch w:val="default"/>
    <w:sig w:usb0="00000001" w:usb1="080E0000" w:usb2="00000000" w:usb3="00000000" w:csb0="00040000" w:csb1="00000000"/>
    <w:embedRegular r:id="rId8" w:fontKey="{4342DA8D-BCBA-4AF0-BC0F-8DECEA98D1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4F9E"/>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5CF7D50"/>
    <w:rsid w:val="061A5CE2"/>
    <w:rsid w:val="067A7CBC"/>
    <w:rsid w:val="06B060FE"/>
    <w:rsid w:val="07155C37"/>
    <w:rsid w:val="07A33221"/>
    <w:rsid w:val="07A7669E"/>
    <w:rsid w:val="07B335E9"/>
    <w:rsid w:val="08112B41"/>
    <w:rsid w:val="082453F4"/>
    <w:rsid w:val="083D7888"/>
    <w:rsid w:val="084E641F"/>
    <w:rsid w:val="09206D5E"/>
    <w:rsid w:val="095B5BD4"/>
    <w:rsid w:val="09717ADB"/>
    <w:rsid w:val="09880343"/>
    <w:rsid w:val="0A415562"/>
    <w:rsid w:val="0A507174"/>
    <w:rsid w:val="0A5F7285"/>
    <w:rsid w:val="0A76367C"/>
    <w:rsid w:val="0AC00CE5"/>
    <w:rsid w:val="0ADB0F46"/>
    <w:rsid w:val="0B08416B"/>
    <w:rsid w:val="0B381EF4"/>
    <w:rsid w:val="0B403C31"/>
    <w:rsid w:val="0B422D73"/>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8B07A0"/>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0BE733F"/>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40DF6"/>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773B95"/>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F050E"/>
    <w:rsid w:val="238907F2"/>
    <w:rsid w:val="23E43014"/>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5D4FC5"/>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076C85"/>
    <w:rsid w:val="2BA30FD0"/>
    <w:rsid w:val="2BA532F0"/>
    <w:rsid w:val="2BE96BB1"/>
    <w:rsid w:val="2C6A1A6B"/>
    <w:rsid w:val="2C8965FC"/>
    <w:rsid w:val="2C8C6A5E"/>
    <w:rsid w:val="2C9E01A9"/>
    <w:rsid w:val="2D064F12"/>
    <w:rsid w:val="2D491606"/>
    <w:rsid w:val="2D786798"/>
    <w:rsid w:val="2D7E5F95"/>
    <w:rsid w:val="2D8B38CC"/>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603A9A"/>
    <w:rsid w:val="33BE4B19"/>
    <w:rsid w:val="3448393C"/>
    <w:rsid w:val="348537F5"/>
    <w:rsid w:val="34880F47"/>
    <w:rsid w:val="3495571D"/>
    <w:rsid w:val="34971A9D"/>
    <w:rsid w:val="34AA14BF"/>
    <w:rsid w:val="34BC5095"/>
    <w:rsid w:val="34C725A3"/>
    <w:rsid w:val="34CF2345"/>
    <w:rsid w:val="34FF745B"/>
    <w:rsid w:val="35484DE5"/>
    <w:rsid w:val="35623803"/>
    <w:rsid w:val="35811EF8"/>
    <w:rsid w:val="35885EFD"/>
    <w:rsid w:val="359D47A8"/>
    <w:rsid w:val="35C85D3B"/>
    <w:rsid w:val="360E6534"/>
    <w:rsid w:val="36562E11"/>
    <w:rsid w:val="36670D15"/>
    <w:rsid w:val="36715BA9"/>
    <w:rsid w:val="367D3C26"/>
    <w:rsid w:val="36B272B1"/>
    <w:rsid w:val="36CE01E2"/>
    <w:rsid w:val="36CF69AE"/>
    <w:rsid w:val="37531CE0"/>
    <w:rsid w:val="37792224"/>
    <w:rsid w:val="37855F3E"/>
    <w:rsid w:val="378B76CC"/>
    <w:rsid w:val="379F6CD3"/>
    <w:rsid w:val="38536E80"/>
    <w:rsid w:val="387C75E8"/>
    <w:rsid w:val="389D3BAB"/>
    <w:rsid w:val="38A604BA"/>
    <w:rsid w:val="38AF2B6B"/>
    <w:rsid w:val="39662E0F"/>
    <w:rsid w:val="39875C71"/>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714C6E"/>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823479"/>
    <w:rsid w:val="42910F39"/>
    <w:rsid w:val="42967AF3"/>
    <w:rsid w:val="42A72356"/>
    <w:rsid w:val="4338647E"/>
    <w:rsid w:val="435D4F55"/>
    <w:rsid w:val="435E20EE"/>
    <w:rsid w:val="436A7774"/>
    <w:rsid w:val="4380586D"/>
    <w:rsid w:val="4387343D"/>
    <w:rsid w:val="43B6783D"/>
    <w:rsid w:val="43CE7979"/>
    <w:rsid w:val="43D52B8D"/>
    <w:rsid w:val="43DF29FF"/>
    <w:rsid w:val="43FF6B72"/>
    <w:rsid w:val="44184095"/>
    <w:rsid w:val="448434D9"/>
    <w:rsid w:val="44891FCC"/>
    <w:rsid w:val="44AE49FA"/>
    <w:rsid w:val="44F93AED"/>
    <w:rsid w:val="450C4F1D"/>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523BA5"/>
    <w:rsid w:val="498902C4"/>
    <w:rsid w:val="49DA22FB"/>
    <w:rsid w:val="4A127D92"/>
    <w:rsid w:val="4A167168"/>
    <w:rsid w:val="4A282153"/>
    <w:rsid w:val="4A541B9F"/>
    <w:rsid w:val="4A681FCD"/>
    <w:rsid w:val="4A7158E9"/>
    <w:rsid w:val="4AA27491"/>
    <w:rsid w:val="4ADB2331"/>
    <w:rsid w:val="4B0D72D5"/>
    <w:rsid w:val="4B166F58"/>
    <w:rsid w:val="4B5C4769"/>
    <w:rsid w:val="4BB35BD2"/>
    <w:rsid w:val="4BB543F6"/>
    <w:rsid w:val="4C066EC9"/>
    <w:rsid w:val="4C0F5D7E"/>
    <w:rsid w:val="4C345C9A"/>
    <w:rsid w:val="4C371778"/>
    <w:rsid w:val="4CAD53B7"/>
    <w:rsid w:val="4CE91DFC"/>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9C217F"/>
    <w:rsid w:val="55B568E0"/>
    <w:rsid w:val="55CD4B0F"/>
    <w:rsid w:val="55D3606E"/>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81E06"/>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591BD7"/>
    <w:rsid w:val="5A790C53"/>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3805E1"/>
    <w:rsid w:val="5D7E7207"/>
    <w:rsid w:val="5DA92C2C"/>
    <w:rsid w:val="5DD00C6D"/>
    <w:rsid w:val="5DD42172"/>
    <w:rsid w:val="5E2E3349"/>
    <w:rsid w:val="5E69536C"/>
    <w:rsid w:val="5F5A480F"/>
    <w:rsid w:val="5F8A743D"/>
    <w:rsid w:val="5F946CA8"/>
    <w:rsid w:val="60114ED7"/>
    <w:rsid w:val="60427428"/>
    <w:rsid w:val="60AE74B6"/>
    <w:rsid w:val="60BD2100"/>
    <w:rsid w:val="60FB29F2"/>
    <w:rsid w:val="611F660B"/>
    <w:rsid w:val="6135397E"/>
    <w:rsid w:val="61472BE9"/>
    <w:rsid w:val="61A30FEA"/>
    <w:rsid w:val="61EA6C19"/>
    <w:rsid w:val="62045801"/>
    <w:rsid w:val="62126377"/>
    <w:rsid w:val="6267026A"/>
    <w:rsid w:val="62BE3C02"/>
    <w:rsid w:val="63442359"/>
    <w:rsid w:val="634B7131"/>
    <w:rsid w:val="63714CC9"/>
    <w:rsid w:val="638377CB"/>
    <w:rsid w:val="638C589F"/>
    <w:rsid w:val="64021A28"/>
    <w:rsid w:val="64512ACB"/>
    <w:rsid w:val="648800ED"/>
    <w:rsid w:val="64990483"/>
    <w:rsid w:val="64994927"/>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7A3CE3"/>
    <w:rsid w:val="67A81915"/>
    <w:rsid w:val="67C55B51"/>
    <w:rsid w:val="67D8681C"/>
    <w:rsid w:val="681369E6"/>
    <w:rsid w:val="68143268"/>
    <w:rsid w:val="681B1DDE"/>
    <w:rsid w:val="68200D07"/>
    <w:rsid w:val="682E182A"/>
    <w:rsid w:val="683E1A6D"/>
    <w:rsid w:val="68555008"/>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500A5B"/>
    <w:rsid w:val="6D673814"/>
    <w:rsid w:val="6D6A5ED3"/>
    <w:rsid w:val="6D6B7D90"/>
    <w:rsid w:val="6D761CA9"/>
    <w:rsid w:val="6DAC1227"/>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6671E2"/>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721786"/>
    <w:rsid w:val="7AFC769B"/>
    <w:rsid w:val="7B13468F"/>
    <w:rsid w:val="7B6C13EC"/>
    <w:rsid w:val="7B757DEE"/>
    <w:rsid w:val="7B802D2A"/>
    <w:rsid w:val="7B920748"/>
    <w:rsid w:val="7BAD03AE"/>
    <w:rsid w:val="7BB120FE"/>
    <w:rsid w:val="7C10243F"/>
    <w:rsid w:val="7C175F5D"/>
    <w:rsid w:val="7C3107EB"/>
    <w:rsid w:val="7C317EC8"/>
    <w:rsid w:val="7C455EAF"/>
    <w:rsid w:val="7C782612"/>
    <w:rsid w:val="7C8D3A51"/>
    <w:rsid w:val="7CC145C3"/>
    <w:rsid w:val="7CF51E42"/>
    <w:rsid w:val="7CF60F14"/>
    <w:rsid w:val="7D4A280A"/>
    <w:rsid w:val="7D847658"/>
    <w:rsid w:val="7D8822EC"/>
    <w:rsid w:val="7D8A2C07"/>
    <w:rsid w:val="7D9C12B8"/>
    <w:rsid w:val="7DC10FF6"/>
    <w:rsid w:val="7DC14995"/>
    <w:rsid w:val="7DCE343B"/>
    <w:rsid w:val="7DD00657"/>
    <w:rsid w:val="7DD36F11"/>
    <w:rsid w:val="7DE14F1D"/>
    <w:rsid w:val="7E1B7E72"/>
    <w:rsid w:val="7E424D6D"/>
    <w:rsid w:val="7E45262F"/>
    <w:rsid w:val="7E553669"/>
    <w:rsid w:val="7E6671D0"/>
    <w:rsid w:val="7E69410E"/>
    <w:rsid w:val="7E6E65D1"/>
    <w:rsid w:val="7E9A7382"/>
    <w:rsid w:val="7F5B7902"/>
    <w:rsid w:val="7F613979"/>
    <w:rsid w:val="7F69341C"/>
    <w:rsid w:val="7F737DF6"/>
    <w:rsid w:val="7FA95AC7"/>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 w:type="paragraph" w:customStyle="1" w:styleId="30">
    <w:name w:val="报告书正文"/>
    <w:basedOn w:val="1"/>
    <w:qFormat/>
    <w:uiPriority w:val="0"/>
    <w:pPr>
      <w:spacing w:line="360" w:lineRule="auto"/>
      <w:ind w:firstLine="200" w:firstLineChars="200"/>
    </w:pPr>
    <w:rPr>
      <w:rFonts w:ascii="宋体" w:hAnsi="宋体"/>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2333</Words>
  <Characters>2809</Characters>
  <Lines>16</Lines>
  <Paragraphs>4</Paragraphs>
  <TotalTime>1</TotalTime>
  <ScaleCrop>false</ScaleCrop>
  <LinksUpToDate>false</LinksUpToDate>
  <CharactersWithSpaces>2861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2026-04-16T07:16:49Z</cp:lastPrinted>
  <dcterms:modified xsi:type="dcterms:W3CDTF">2026-04-16T07:17:45Z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