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24809">
      <w:pPr>
        <w:jc w:val="center"/>
        <w:rPr>
          <w:rFonts w:hint="eastAsia" w:ascii="仿宋_GB2312" w:eastAsia="仿宋_GB2312"/>
          <w:b/>
          <w:sz w:val="36"/>
          <w:szCs w:val="36"/>
        </w:rPr>
      </w:pPr>
      <w:r>
        <w:rPr>
          <w:rFonts w:hint="eastAsia" w:ascii="仿宋_GB2312" w:eastAsia="仿宋_GB2312"/>
          <w:b/>
          <w:sz w:val="36"/>
          <w:szCs w:val="36"/>
        </w:rPr>
        <w:t>关于南京市高淳区市场监督管理局通告不合格食品处置情况的公告（202</w:t>
      </w:r>
      <w:r>
        <w:rPr>
          <w:rFonts w:hint="eastAsia" w:ascii="仿宋_GB2312" w:eastAsia="仿宋_GB2312"/>
          <w:b/>
          <w:sz w:val="36"/>
          <w:szCs w:val="36"/>
          <w:lang w:val="en-US" w:eastAsia="zh-CN"/>
        </w:rPr>
        <w:t>6</w:t>
      </w:r>
      <w:r>
        <w:rPr>
          <w:rFonts w:hint="eastAsia" w:ascii="仿宋_GB2312" w:eastAsia="仿宋_GB2312"/>
          <w:b/>
          <w:sz w:val="36"/>
          <w:szCs w:val="36"/>
        </w:rPr>
        <w:t>年第</w:t>
      </w:r>
      <w:r>
        <w:rPr>
          <w:rFonts w:hint="eastAsia" w:ascii="仿宋_GB2312" w:eastAsia="仿宋_GB2312"/>
          <w:b/>
          <w:sz w:val="36"/>
          <w:szCs w:val="36"/>
          <w:lang w:val="en-US" w:eastAsia="zh-CN"/>
        </w:rPr>
        <w:t>1</w:t>
      </w:r>
      <w:r>
        <w:rPr>
          <w:rFonts w:hint="eastAsia" w:ascii="仿宋_GB2312" w:eastAsia="仿宋_GB2312"/>
          <w:b/>
          <w:sz w:val="36"/>
          <w:szCs w:val="36"/>
        </w:rPr>
        <w:t>期）</w:t>
      </w:r>
    </w:p>
    <w:p w14:paraId="1AB2A31C">
      <w:pPr>
        <w:ind w:firstLine="640" w:firstLineChars="20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近期，各级市场监管部门对我区内食品及相关产品进行抽检，涉及部分企业经营的不合格食品及相关产品，现将我局对相关不合格食品及其经营企业的处置情况公布如下：</w:t>
      </w:r>
    </w:p>
    <w:p w14:paraId="6D01030B">
      <w:pPr>
        <w:ind w:firstLine="640" w:firstLineChars="20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高淳县古柏镇农贸市场春花菜摊销售的土豆噻虫嗪不符合食品安全国家标准规定。当事人购进上述土豆</w:t>
      </w:r>
      <w:r>
        <w:rPr>
          <w:rFonts w:hint="eastAsia" w:ascii="Times New Roman" w:hAnsi="Times New Roman" w:eastAsia="方正仿宋_GBK" w:cs="Times New Roman"/>
          <w:sz w:val="32"/>
          <w:szCs w:val="32"/>
          <w:lang w:val="en-US" w:eastAsia="zh-CN"/>
        </w:rPr>
        <w:t>23.5</w:t>
      </w:r>
      <w:r>
        <w:rPr>
          <w:rFonts w:hint="default" w:ascii="Times New Roman" w:hAnsi="Times New Roman" w:eastAsia="方正仿宋_GBK" w:cs="Times New Roman"/>
          <w:sz w:val="32"/>
          <w:szCs w:val="32"/>
          <w:lang w:val="en-US" w:eastAsia="zh-CN"/>
        </w:rPr>
        <w:t>千克，其中</w:t>
      </w:r>
      <w:r>
        <w:rPr>
          <w:rFonts w:hint="eastAsia" w:ascii="Times New Roman" w:hAnsi="Times New Roman" w:eastAsia="方正仿宋_GBK" w:cs="Times New Roman"/>
          <w:sz w:val="32"/>
          <w:szCs w:val="32"/>
          <w:lang w:val="en-US" w:eastAsia="zh-CN"/>
        </w:rPr>
        <w:t>3.61</w:t>
      </w:r>
      <w:r>
        <w:rPr>
          <w:rFonts w:hint="default" w:ascii="Times New Roman" w:hAnsi="Times New Roman" w:eastAsia="方正仿宋_GBK" w:cs="Times New Roman"/>
          <w:sz w:val="32"/>
          <w:szCs w:val="32"/>
          <w:lang w:val="en-US" w:eastAsia="zh-CN"/>
        </w:rPr>
        <w:t>千克用于抽检，其余均售出。截至目前，已完成产品控制，原因排查。不合格原因：推测为培育环节农药使用量超标。鉴于</w:t>
      </w:r>
      <w:r>
        <w:rPr>
          <w:rFonts w:hint="eastAsia" w:ascii="Times New Roman" w:hAnsi="Times New Roman" w:eastAsia="方正仿宋_GBK" w:cs="Times New Roman"/>
          <w:sz w:val="32"/>
          <w:szCs w:val="32"/>
          <w:lang w:val="en-US" w:eastAsia="zh-CN"/>
        </w:rPr>
        <w:t>当事人</w:t>
      </w:r>
      <w:r>
        <w:rPr>
          <w:rFonts w:hint="default" w:ascii="Times New Roman" w:hAnsi="Times New Roman" w:eastAsia="方正仿宋_GBK" w:cs="Times New Roman"/>
          <w:sz w:val="32"/>
          <w:szCs w:val="32"/>
          <w:lang w:val="en-US" w:eastAsia="zh-CN"/>
        </w:rPr>
        <w:t>履行了进货查验义务，能如实说明其进货来源，高淳区市场监督管理局依据《中华人民共和国食品安全法》第三十四条第一款第二项和《中华人民共和国食品安全法》第一百二十四条第一款、第一百三十六条</w:t>
      </w:r>
      <w:r>
        <w:rPr>
          <w:rFonts w:hint="eastAsia" w:ascii="Times New Roman" w:hAnsi="Times New Roman" w:eastAsia="方正仿宋_GBK" w:cs="Times New Roman"/>
          <w:sz w:val="32"/>
          <w:szCs w:val="32"/>
          <w:lang w:val="en-US" w:eastAsia="zh-CN"/>
        </w:rPr>
        <w:t>的</w:t>
      </w:r>
      <w:r>
        <w:rPr>
          <w:rFonts w:hint="default" w:ascii="Times New Roman" w:hAnsi="Times New Roman" w:eastAsia="方正仿宋_GBK" w:cs="Times New Roman"/>
          <w:sz w:val="32"/>
          <w:szCs w:val="32"/>
          <w:lang w:val="en-US" w:eastAsia="zh-CN"/>
        </w:rPr>
        <w:t>规定，对当事人免予行政处罚。决定书文号：宁高市监不罚〔2025〕X000</w:t>
      </w:r>
      <w:r>
        <w:rPr>
          <w:rFonts w:hint="eastAsia"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lang w:val="en-US" w:eastAsia="zh-CN"/>
        </w:rPr>
        <w:t>号。</w:t>
      </w:r>
    </w:p>
    <w:p w14:paraId="00D7528E">
      <w:pPr>
        <w:ind w:firstLine="640" w:firstLineChars="20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高淳区志和蔬菜铺销售的豇豆阿维菌素</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啶虫脒不符合食品安全国家标准规定。当事人购进上述</w:t>
      </w:r>
      <w:r>
        <w:rPr>
          <w:rFonts w:hint="eastAsia" w:ascii="Times New Roman" w:hAnsi="Times New Roman" w:eastAsia="方正仿宋_GBK" w:cs="Times New Roman"/>
          <w:sz w:val="32"/>
          <w:szCs w:val="32"/>
          <w:lang w:val="en-US" w:eastAsia="zh-CN"/>
        </w:rPr>
        <w:t>豇豆2.5</w:t>
      </w:r>
      <w:r>
        <w:rPr>
          <w:rFonts w:hint="default" w:ascii="Times New Roman" w:hAnsi="Times New Roman" w:eastAsia="方正仿宋_GBK" w:cs="Times New Roman"/>
          <w:sz w:val="32"/>
          <w:szCs w:val="32"/>
          <w:lang w:val="en-US" w:eastAsia="zh-CN"/>
        </w:rPr>
        <w:t>千克，</w:t>
      </w:r>
      <w:r>
        <w:rPr>
          <w:rFonts w:hint="eastAsia" w:ascii="Times New Roman" w:hAnsi="Times New Roman" w:eastAsia="方正仿宋_GBK" w:cs="Times New Roman"/>
          <w:sz w:val="32"/>
          <w:szCs w:val="32"/>
          <w:lang w:val="en-US" w:eastAsia="zh-CN"/>
        </w:rPr>
        <w:t>其中2.424千克用于抽检，其余被经营者丢弃</w:t>
      </w:r>
      <w:r>
        <w:rPr>
          <w:rFonts w:hint="default" w:ascii="Times New Roman" w:hAnsi="Times New Roman" w:eastAsia="方正仿宋_GBK" w:cs="Times New Roman"/>
          <w:sz w:val="32"/>
          <w:szCs w:val="32"/>
          <w:lang w:val="en-US" w:eastAsia="zh-CN"/>
        </w:rPr>
        <w:t>。截至目前，已完成产品控制，原因排查。不合格原因：推测种植环节添加了过量的农药。</w:t>
      </w:r>
      <w:r>
        <w:rPr>
          <w:rFonts w:hint="eastAsia" w:ascii="Times New Roman" w:hAnsi="Times New Roman" w:eastAsia="方正仿宋_GBK" w:cs="Times New Roman"/>
          <w:sz w:val="32"/>
          <w:szCs w:val="32"/>
          <w:lang w:val="en-US" w:eastAsia="zh-CN"/>
        </w:rPr>
        <w:t>高淳区市场监督管理局依据</w:t>
      </w:r>
      <w:r>
        <w:rPr>
          <w:rFonts w:hint="default" w:ascii="Times New Roman" w:hAnsi="Times New Roman" w:eastAsia="方正仿宋_GBK" w:cs="Times New Roman"/>
          <w:sz w:val="32"/>
          <w:szCs w:val="32"/>
          <w:lang w:val="en-US" w:eastAsia="zh-CN"/>
        </w:rPr>
        <w:t>《中华人民共和国食品安全法》第三十四条第二项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第一百二十四条第一款第一项的规定进行处罚，对当事人处罚如下：没收违法所得</w:t>
      </w:r>
      <w:r>
        <w:rPr>
          <w:rFonts w:hint="eastAsia" w:ascii="Times New Roman" w:hAnsi="Times New Roman" w:eastAsia="方正仿宋_GBK" w:cs="Times New Roman"/>
          <w:sz w:val="32"/>
          <w:szCs w:val="32"/>
          <w:lang w:val="en-US" w:eastAsia="zh-CN"/>
        </w:rPr>
        <w:t>44</w:t>
      </w:r>
      <w:r>
        <w:rPr>
          <w:rFonts w:hint="default" w:ascii="Times New Roman" w:hAnsi="Times New Roman" w:eastAsia="方正仿宋_GBK" w:cs="Times New Roman"/>
          <w:sz w:val="32"/>
          <w:szCs w:val="32"/>
          <w:lang w:val="en-US" w:eastAsia="zh-CN"/>
        </w:rPr>
        <w:t>元，罚款</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00元。处罚决定书文号：宁高市监罚【2025】X00025号。</w:t>
      </w:r>
    </w:p>
    <w:p w14:paraId="0C642BB6">
      <w:pPr>
        <w:ind w:firstLine="640" w:firstLineChars="20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南京乡里乡外食品有限公司销售的正宗张氏晓春腐乳大肠菌群不符合食品安全国家标准规定。当事人购进上述腐乳</w:t>
      </w:r>
      <w:r>
        <w:rPr>
          <w:rFonts w:hint="eastAsia" w:ascii="Times New Roman" w:hAnsi="Times New Roman" w:eastAsia="方正仿宋_GBK" w:cs="Times New Roman"/>
          <w:sz w:val="32"/>
          <w:szCs w:val="32"/>
          <w:lang w:val="en-US" w:eastAsia="zh-CN"/>
        </w:rPr>
        <w:t>24瓶</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其中10瓶用于抽检，其余均售出</w:t>
      </w:r>
      <w:r>
        <w:rPr>
          <w:rFonts w:hint="default" w:ascii="Times New Roman" w:hAnsi="Times New Roman" w:eastAsia="方正仿宋_GBK" w:cs="Times New Roman"/>
          <w:sz w:val="32"/>
          <w:szCs w:val="32"/>
          <w:lang w:val="en-US" w:eastAsia="zh-CN"/>
        </w:rPr>
        <w:t>。截至目前，已完成产品控制，原因排查。不合格原因：推测生产厂家使用的加工原料或包装材料受污染。鉴于</w:t>
      </w:r>
      <w:r>
        <w:rPr>
          <w:rFonts w:hint="eastAsia" w:ascii="Times New Roman" w:hAnsi="Times New Roman" w:eastAsia="方正仿宋_GBK" w:cs="Times New Roman"/>
          <w:sz w:val="32"/>
          <w:szCs w:val="32"/>
          <w:lang w:val="en-US" w:eastAsia="zh-CN"/>
        </w:rPr>
        <w:t>当事人</w:t>
      </w:r>
      <w:r>
        <w:rPr>
          <w:rFonts w:hint="default" w:ascii="Times New Roman" w:hAnsi="Times New Roman" w:eastAsia="方正仿宋_GBK" w:cs="Times New Roman"/>
          <w:sz w:val="32"/>
          <w:szCs w:val="32"/>
          <w:lang w:val="en-US" w:eastAsia="zh-CN"/>
        </w:rPr>
        <w:t>履行了进货查验义务，能如实说明其进货来源</w:t>
      </w:r>
      <w:r>
        <w:rPr>
          <w:rFonts w:hint="eastAsia" w:ascii="Times New Roman" w:hAnsi="Times New Roman" w:eastAsia="方正仿宋_GBK" w:cs="Times New Roman"/>
          <w:sz w:val="32"/>
          <w:szCs w:val="32"/>
          <w:lang w:val="en-US" w:eastAsia="zh-CN"/>
        </w:rPr>
        <w:t>，高淳区市场监督管理局依据</w:t>
      </w:r>
      <w:r>
        <w:rPr>
          <w:rFonts w:hint="default" w:ascii="Times New Roman" w:hAnsi="Times New Roman" w:eastAsia="方正仿宋_GBK" w:cs="Times New Roman"/>
          <w:sz w:val="32"/>
          <w:szCs w:val="32"/>
          <w:lang w:val="en-US" w:eastAsia="zh-CN"/>
        </w:rPr>
        <w:t>《中华人民共和国食品安全法》第三十四条第二项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一百二十四条第一款第一项和第一百三十六条的规定</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对当事人免予行政处罚。决定书文号：宁高市监</w:t>
      </w:r>
      <w:r>
        <w:rPr>
          <w:rFonts w:hint="eastAsia" w:ascii="Times New Roman" w:hAnsi="Times New Roman" w:eastAsia="方正仿宋_GBK" w:cs="Times New Roman"/>
          <w:sz w:val="32"/>
          <w:szCs w:val="32"/>
          <w:lang w:val="en-US" w:eastAsia="zh-CN"/>
        </w:rPr>
        <w:t>不</w:t>
      </w:r>
      <w:r>
        <w:rPr>
          <w:rFonts w:hint="default" w:ascii="Times New Roman" w:hAnsi="Times New Roman" w:eastAsia="方正仿宋_GBK" w:cs="Times New Roman"/>
          <w:sz w:val="32"/>
          <w:szCs w:val="32"/>
          <w:lang w:val="en-US" w:eastAsia="zh-CN"/>
        </w:rPr>
        <w:t>罚【2025】X000</w:t>
      </w:r>
      <w:r>
        <w:rPr>
          <w:rFonts w:hint="eastAsia" w:ascii="Times New Roman" w:hAnsi="Times New Roman" w:eastAsia="方正仿宋_GBK" w:cs="Times New Roman"/>
          <w:sz w:val="32"/>
          <w:szCs w:val="32"/>
          <w:lang w:val="en-US" w:eastAsia="zh-CN"/>
        </w:rPr>
        <w:t>18</w:t>
      </w:r>
      <w:r>
        <w:rPr>
          <w:rFonts w:hint="default" w:ascii="Times New Roman" w:hAnsi="Times New Roman" w:eastAsia="方正仿宋_GBK" w:cs="Times New Roman"/>
          <w:sz w:val="32"/>
          <w:szCs w:val="32"/>
          <w:lang w:val="en-US" w:eastAsia="zh-CN"/>
        </w:rPr>
        <w:t>号。</w:t>
      </w:r>
    </w:p>
    <w:p w14:paraId="0920C671">
      <w:pPr>
        <w:ind w:firstLine="640" w:firstLineChars="20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高淳区优鲜蔬菜店销售的生姜噻虫胺不符合食品安全国家标准规定。当事人购进上述</w:t>
      </w:r>
      <w:r>
        <w:rPr>
          <w:rFonts w:hint="eastAsia" w:ascii="Times New Roman" w:hAnsi="Times New Roman" w:eastAsia="方正仿宋_GBK" w:cs="Times New Roman"/>
          <w:sz w:val="32"/>
          <w:szCs w:val="32"/>
          <w:lang w:val="en-US" w:eastAsia="zh-CN"/>
        </w:rPr>
        <w:t>生姜15千克</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其中2.875千克用于抽检，其余均售出</w:t>
      </w:r>
      <w:r>
        <w:rPr>
          <w:rFonts w:hint="default" w:ascii="Times New Roman" w:hAnsi="Times New Roman" w:eastAsia="方正仿宋_GBK" w:cs="Times New Roman"/>
          <w:sz w:val="32"/>
          <w:szCs w:val="32"/>
          <w:lang w:val="en-US" w:eastAsia="zh-CN"/>
        </w:rPr>
        <w:t>。截至目前，已完成产品控制，原因排查。不合格原因：推测种植环节使用了过量的农药。鉴于</w:t>
      </w:r>
      <w:r>
        <w:rPr>
          <w:rFonts w:hint="eastAsia" w:ascii="Times New Roman" w:hAnsi="Times New Roman" w:eastAsia="方正仿宋_GBK" w:cs="Times New Roman"/>
          <w:sz w:val="32"/>
          <w:szCs w:val="32"/>
          <w:lang w:val="en-US" w:eastAsia="zh-CN"/>
        </w:rPr>
        <w:t>当事人</w:t>
      </w:r>
      <w:r>
        <w:rPr>
          <w:rFonts w:hint="default" w:ascii="Times New Roman" w:hAnsi="Times New Roman" w:eastAsia="方正仿宋_GBK" w:cs="Times New Roman"/>
          <w:sz w:val="32"/>
          <w:szCs w:val="32"/>
          <w:lang w:val="en-US" w:eastAsia="zh-CN"/>
        </w:rPr>
        <w:t>履行了进货查验义务，能如实说明其进货来源</w:t>
      </w:r>
      <w:r>
        <w:rPr>
          <w:rFonts w:hint="eastAsia" w:ascii="Times New Roman" w:hAnsi="Times New Roman" w:eastAsia="方正仿宋_GBK" w:cs="Times New Roman"/>
          <w:sz w:val="32"/>
          <w:szCs w:val="32"/>
          <w:lang w:val="en-US" w:eastAsia="zh-CN"/>
        </w:rPr>
        <w:t>，高淳区市场监督管理局依据</w:t>
      </w:r>
      <w:r>
        <w:rPr>
          <w:rFonts w:hint="default" w:ascii="Times New Roman" w:hAnsi="Times New Roman" w:eastAsia="方正仿宋_GBK" w:cs="Times New Roman"/>
          <w:sz w:val="32"/>
          <w:szCs w:val="32"/>
          <w:lang w:val="en-US" w:eastAsia="zh-CN"/>
        </w:rPr>
        <w:t>《中华人民共和国食品安全法》第三十四条第二项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一百二十四条第一款第一项和第一百三十六条的规定</w:t>
      </w:r>
      <w:r>
        <w:rPr>
          <w:rFonts w:hint="eastAsia" w:ascii="Times New Roman" w:hAnsi="Times New Roman" w:eastAsia="方正仿宋_GBK" w:cs="Times New Roman"/>
          <w:sz w:val="32"/>
          <w:szCs w:val="32"/>
          <w:lang w:val="en-US" w:eastAsia="zh-CN"/>
        </w:rPr>
        <w:t>，对当事人</w:t>
      </w:r>
      <w:r>
        <w:rPr>
          <w:rFonts w:hint="default" w:ascii="Times New Roman" w:hAnsi="Times New Roman" w:eastAsia="方正仿宋_GBK" w:cs="Times New Roman"/>
          <w:sz w:val="32"/>
          <w:szCs w:val="32"/>
          <w:lang w:val="en-US" w:eastAsia="zh-CN"/>
        </w:rPr>
        <w:t>免予</w:t>
      </w:r>
      <w:r>
        <w:rPr>
          <w:rFonts w:hint="eastAsia" w:ascii="Times New Roman" w:hAnsi="Times New Roman" w:eastAsia="方正仿宋_GBK" w:cs="Times New Roman"/>
          <w:sz w:val="32"/>
          <w:szCs w:val="32"/>
          <w:lang w:val="en-US" w:eastAsia="zh-CN"/>
        </w:rPr>
        <w:t>行政</w:t>
      </w:r>
      <w:r>
        <w:rPr>
          <w:rFonts w:hint="default" w:ascii="Times New Roman" w:hAnsi="Times New Roman" w:eastAsia="方正仿宋_GBK" w:cs="Times New Roman"/>
          <w:sz w:val="32"/>
          <w:szCs w:val="32"/>
          <w:lang w:val="en-US" w:eastAsia="zh-CN"/>
        </w:rPr>
        <w:t>处罚。决定书文号：宁高市监</w:t>
      </w:r>
      <w:r>
        <w:rPr>
          <w:rFonts w:hint="eastAsia" w:ascii="Times New Roman" w:hAnsi="Times New Roman" w:eastAsia="方正仿宋_GBK" w:cs="Times New Roman"/>
          <w:sz w:val="32"/>
          <w:szCs w:val="32"/>
          <w:lang w:val="en-US" w:eastAsia="zh-CN"/>
        </w:rPr>
        <w:t>不</w:t>
      </w:r>
      <w:r>
        <w:rPr>
          <w:rFonts w:hint="default" w:ascii="Times New Roman" w:hAnsi="Times New Roman" w:eastAsia="方正仿宋_GBK" w:cs="Times New Roman"/>
          <w:sz w:val="32"/>
          <w:szCs w:val="32"/>
          <w:lang w:val="en-US" w:eastAsia="zh-CN"/>
        </w:rPr>
        <w:t>罚【2025】X000</w:t>
      </w:r>
      <w:r>
        <w:rPr>
          <w:rFonts w:hint="eastAsia" w:ascii="Times New Roman" w:hAnsi="Times New Roman" w:eastAsia="方正仿宋_GBK" w:cs="Times New Roman"/>
          <w:sz w:val="32"/>
          <w:szCs w:val="32"/>
          <w:lang w:val="en-US" w:eastAsia="zh-CN"/>
        </w:rPr>
        <w:t>19</w:t>
      </w:r>
      <w:r>
        <w:rPr>
          <w:rFonts w:hint="default" w:ascii="Times New Roman" w:hAnsi="Times New Roman" w:eastAsia="方正仿宋_GBK" w:cs="Times New Roman"/>
          <w:sz w:val="32"/>
          <w:szCs w:val="32"/>
          <w:lang w:val="en-US" w:eastAsia="zh-CN"/>
        </w:rPr>
        <w:t>号。</w:t>
      </w:r>
    </w:p>
    <w:p w14:paraId="542103A7">
      <w:pPr>
        <w:ind w:firstLine="640" w:firstLineChars="20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高淳县青山茶场方方小店销售的八珍糕（凤梨味）酸价(以脂肪计)</w:t>
      </w:r>
      <w:bookmarkStart w:id="0" w:name="_GoBack"/>
      <w:bookmarkEnd w:id="0"/>
      <w:r>
        <w:rPr>
          <w:rFonts w:hint="default" w:ascii="Times New Roman" w:hAnsi="Times New Roman" w:eastAsia="方正仿宋_GBK" w:cs="Times New Roman"/>
          <w:sz w:val="32"/>
          <w:szCs w:val="32"/>
          <w:lang w:val="en-US" w:eastAsia="zh-CN"/>
        </w:rPr>
        <w:t>不符合食品安全国家标准规定。当事人购进上述八珍糕</w:t>
      </w:r>
      <w:r>
        <w:rPr>
          <w:rFonts w:hint="eastAsia" w:ascii="Times New Roman" w:hAnsi="Times New Roman" w:eastAsia="方正仿宋_GBK" w:cs="Times New Roman"/>
          <w:sz w:val="32"/>
          <w:szCs w:val="32"/>
          <w:lang w:val="en-US" w:eastAsia="zh-CN"/>
        </w:rPr>
        <w:t>5千克</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其中3.45千克售出，库存1.55千克</w:t>
      </w:r>
      <w:r>
        <w:rPr>
          <w:rFonts w:hint="default" w:ascii="Times New Roman" w:hAnsi="Times New Roman" w:eastAsia="方正仿宋_GBK" w:cs="Times New Roman"/>
          <w:sz w:val="32"/>
          <w:szCs w:val="32"/>
          <w:lang w:val="en-US" w:eastAsia="zh-CN"/>
        </w:rPr>
        <w:t>。截至目前，已完成产品控制，原因排查。不合格原因：</w:t>
      </w:r>
      <w:r>
        <w:rPr>
          <w:rFonts w:hint="eastAsia" w:ascii="Times New Roman" w:hAnsi="Times New Roman" w:eastAsia="方正仿宋_GBK" w:cs="Times New Roman"/>
          <w:sz w:val="32"/>
          <w:szCs w:val="32"/>
          <w:lang w:val="en-US" w:eastAsia="zh-CN"/>
        </w:rPr>
        <w:t>推测</w:t>
      </w:r>
      <w:r>
        <w:rPr>
          <w:rFonts w:hint="default" w:ascii="Times New Roman" w:hAnsi="Times New Roman" w:eastAsia="方正仿宋_GBK" w:cs="Times New Roman"/>
          <w:sz w:val="32"/>
          <w:szCs w:val="32"/>
          <w:lang w:val="en-US" w:eastAsia="zh-CN"/>
        </w:rPr>
        <w:t>生产企业的产品原料本身酸价含量过高。鉴于</w:t>
      </w:r>
      <w:r>
        <w:rPr>
          <w:rFonts w:hint="eastAsia" w:ascii="Times New Roman" w:hAnsi="Times New Roman" w:eastAsia="方正仿宋_GBK" w:cs="Times New Roman"/>
          <w:sz w:val="32"/>
          <w:szCs w:val="32"/>
          <w:lang w:val="en-US" w:eastAsia="zh-CN"/>
        </w:rPr>
        <w:t>当事人</w:t>
      </w:r>
      <w:r>
        <w:rPr>
          <w:rFonts w:hint="default" w:ascii="Times New Roman" w:hAnsi="Times New Roman" w:eastAsia="方正仿宋_GBK" w:cs="Times New Roman"/>
          <w:sz w:val="32"/>
          <w:szCs w:val="32"/>
          <w:lang w:val="en-US" w:eastAsia="zh-CN"/>
        </w:rPr>
        <w:t>履行了进货查验义务，能如实说明其进货来源</w:t>
      </w:r>
      <w:r>
        <w:rPr>
          <w:rFonts w:hint="eastAsia" w:ascii="Times New Roman" w:hAnsi="Times New Roman" w:eastAsia="方正仿宋_GBK" w:cs="Times New Roman"/>
          <w:sz w:val="32"/>
          <w:szCs w:val="32"/>
          <w:lang w:val="en-US" w:eastAsia="zh-CN"/>
        </w:rPr>
        <w:t>，高淳区市场监督管理局依据</w:t>
      </w:r>
      <w:r>
        <w:rPr>
          <w:rFonts w:hint="default" w:ascii="Times New Roman" w:hAnsi="Times New Roman" w:eastAsia="方正仿宋_GBK" w:cs="Times New Roman"/>
          <w:sz w:val="32"/>
          <w:szCs w:val="32"/>
          <w:lang w:val="en-US" w:eastAsia="zh-CN"/>
        </w:rPr>
        <w:t>《中华人民共和国食品安全法》第三十四条第</w:t>
      </w:r>
      <w:r>
        <w:rPr>
          <w:rFonts w:hint="eastAsia" w:ascii="Times New Roman" w:hAnsi="Times New Roman" w:eastAsia="方正仿宋_GBK" w:cs="Times New Roman"/>
          <w:sz w:val="32"/>
          <w:szCs w:val="32"/>
          <w:lang w:val="en-US" w:eastAsia="zh-CN"/>
        </w:rPr>
        <w:t>十三</w:t>
      </w:r>
      <w:r>
        <w:rPr>
          <w:rFonts w:hint="default" w:ascii="Times New Roman" w:hAnsi="Times New Roman" w:eastAsia="方正仿宋_GBK" w:cs="Times New Roman"/>
          <w:sz w:val="32"/>
          <w:szCs w:val="32"/>
          <w:lang w:val="en-US" w:eastAsia="zh-CN"/>
        </w:rPr>
        <w:t>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一百二十四条第一款第</w:t>
      </w:r>
      <w:r>
        <w:rPr>
          <w:rFonts w:hint="eastAsia" w:ascii="Times New Roman" w:hAnsi="Times New Roman" w:eastAsia="方正仿宋_GBK" w:cs="Times New Roman"/>
          <w:sz w:val="32"/>
          <w:szCs w:val="32"/>
          <w:lang w:val="en-US" w:eastAsia="zh-CN"/>
        </w:rPr>
        <w:t>二款</w:t>
      </w:r>
      <w:r>
        <w:rPr>
          <w:rFonts w:hint="default" w:ascii="Times New Roman" w:hAnsi="Times New Roman" w:eastAsia="方正仿宋_GBK" w:cs="Times New Roman"/>
          <w:sz w:val="32"/>
          <w:szCs w:val="32"/>
          <w:lang w:val="en-US" w:eastAsia="zh-CN"/>
        </w:rPr>
        <w:t>和第一百三十六条的规定</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决定免予处罚</w:t>
      </w:r>
      <w:r>
        <w:rPr>
          <w:rFonts w:hint="eastAsia" w:ascii="Times New Roman" w:hAnsi="Times New Roman" w:eastAsia="方正仿宋_GBK" w:cs="Times New Roman"/>
          <w:sz w:val="32"/>
          <w:szCs w:val="32"/>
          <w:lang w:val="en-US" w:eastAsia="zh-CN"/>
        </w:rPr>
        <w:t>，没收库存产品1.55千克</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处罚</w:t>
      </w:r>
      <w:r>
        <w:rPr>
          <w:rFonts w:hint="default" w:ascii="Times New Roman" w:hAnsi="Times New Roman" w:eastAsia="方正仿宋_GBK" w:cs="Times New Roman"/>
          <w:sz w:val="32"/>
          <w:szCs w:val="32"/>
          <w:lang w:val="en-US" w:eastAsia="zh-CN"/>
        </w:rPr>
        <w:t>决定书文号：宁高市监</w:t>
      </w:r>
      <w:r>
        <w:rPr>
          <w:rFonts w:hint="eastAsia" w:ascii="Times New Roman" w:hAnsi="Times New Roman" w:eastAsia="方正仿宋_GBK" w:cs="Times New Roman"/>
          <w:sz w:val="32"/>
          <w:szCs w:val="32"/>
          <w:lang w:val="en-US" w:eastAsia="zh-CN"/>
        </w:rPr>
        <w:t>处</w:t>
      </w:r>
      <w:r>
        <w:rPr>
          <w:rFonts w:hint="default" w:ascii="Times New Roman" w:hAnsi="Times New Roman" w:eastAsia="方正仿宋_GBK" w:cs="Times New Roman"/>
          <w:sz w:val="32"/>
          <w:szCs w:val="32"/>
          <w:lang w:val="en-US" w:eastAsia="zh-CN"/>
        </w:rPr>
        <w:t>罚【2025】X000</w:t>
      </w:r>
      <w:r>
        <w:rPr>
          <w:rFonts w:hint="eastAsia" w:ascii="Times New Roman" w:hAnsi="Times New Roman" w:eastAsia="方正仿宋_GBK" w:cs="Times New Roman"/>
          <w:sz w:val="32"/>
          <w:szCs w:val="32"/>
          <w:lang w:val="en-US" w:eastAsia="zh-CN"/>
        </w:rPr>
        <w:t>28</w:t>
      </w:r>
      <w:r>
        <w:rPr>
          <w:rFonts w:hint="default" w:ascii="Times New Roman" w:hAnsi="Times New Roman" w:eastAsia="方正仿宋_GBK" w:cs="Times New Roman"/>
          <w:sz w:val="32"/>
          <w:szCs w:val="32"/>
          <w:lang w:val="en-US" w:eastAsia="zh-CN"/>
        </w:rPr>
        <w:t>号。</w:t>
      </w:r>
    </w:p>
    <w:p w14:paraId="62010600">
      <w:pPr>
        <w:ind w:firstLine="640" w:firstLineChars="200"/>
        <w:jc w:val="left"/>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高淳区孔玉华水产品经营部销售的黄鳝恩诺沙星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甲氧苄啶不符合食品安全国家标准规定。当事人购进上述</w:t>
      </w:r>
      <w:r>
        <w:rPr>
          <w:rFonts w:hint="eastAsia" w:ascii="Times New Roman" w:hAnsi="Times New Roman" w:eastAsia="方正仿宋_GBK" w:cs="Times New Roman"/>
          <w:sz w:val="32"/>
          <w:szCs w:val="32"/>
          <w:lang w:val="en-US" w:eastAsia="zh-CN"/>
        </w:rPr>
        <w:t>黄鳝5千克</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其中4千克用于抽检，其余全部售出</w:t>
      </w:r>
      <w:r>
        <w:rPr>
          <w:rFonts w:hint="default" w:ascii="Times New Roman" w:hAnsi="Times New Roman" w:eastAsia="方正仿宋_GBK" w:cs="Times New Roman"/>
          <w:sz w:val="32"/>
          <w:szCs w:val="32"/>
          <w:lang w:val="en-US" w:eastAsia="zh-CN"/>
        </w:rPr>
        <w:t>。截至目前，已完成产品控制，原因排查。不合格原因：推测养殖环节饲料中添加。鉴于</w:t>
      </w:r>
      <w:r>
        <w:rPr>
          <w:rFonts w:hint="eastAsia" w:ascii="Times New Roman" w:hAnsi="Times New Roman" w:eastAsia="方正仿宋_GBK" w:cs="Times New Roman"/>
          <w:sz w:val="32"/>
          <w:szCs w:val="32"/>
          <w:lang w:val="en-US" w:eastAsia="zh-CN"/>
        </w:rPr>
        <w:t>当事人</w:t>
      </w:r>
      <w:r>
        <w:rPr>
          <w:rFonts w:hint="default" w:ascii="Times New Roman" w:hAnsi="Times New Roman" w:eastAsia="方正仿宋_GBK" w:cs="Times New Roman"/>
          <w:sz w:val="32"/>
          <w:szCs w:val="32"/>
          <w:lang w:val="en-US" w:eastAsia="zh-CN"/>
        </w:rPr>
        <w:t>履行了进货查验义务，能如实说明其进货来源</w:t>
      </w:r>
      <w:r>
        <w:rPr>
          <w:rFonts w:hint="eastAsia" w:ascii="Times New Roman" w:hAnsi="Times New Roman" w:eastAsia="方正仿宋_GBK" w:cs="Times New Roman"/>
          <w:sz w:val="32"/>
          <w:szCs w:val="32"/>
          <w:lang w:val="en-US" w:eastAsia="zh-CN"/>
        </w:rPr>
        <w:t>，高淳区市场监督管理局依据</w:t>
      </w:r>
      <w:r>
        <w:rPr>
          <w:rFonts w:hint="default" w:ascii="Times New Roman" w:hAnsi="Times New Roman" w:eastAsia="方正仿宋_GBK" w:cs="Times New Roman"/>
          <w:sz w:val="32"/>
          <w:szCs w:val="32"/>
          <w:lang w:val="en-US" w:eastAsia="zh-CN"/>
        </w:rPr>
        <w:t>《中华人民共和国食品安全法》第三十四条第</w:t>
      </w:r>
      <w:r>
        <w:rPr>
          <w:rFonts w:hint="eastAsia"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lang w:val="en-US" w:eastAsia="zh-CN"/>
        </w:rPr>
        <w:t>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一百二十四条第一款</w:t>
      </w:r>
      <w:r>
        <w:rPr>
          <w:rFonts w:hint="eastAsia" w:ascii="Times New Roman" w:hAnsi="Times New Roman" w:eastAsia="方正仿宋_GBK" w:cs="Times New Roman"/>
          <w:sz w:val="32"/>
          <w:szCs w:val="32"/>
          <w:lang w:val="en-US" w:eastAsia="zh-CN"/>
        </w:rPr>
        <w:t>第一项</w:t>
      </w:r>
      <w:r>
        <w:rPr>
          <w:rFonts w:hint="default" w:ascii="Times New Roman" w:hAnsi="Times New Roman" w:eastAsia="方正仿宋_GBK" w:cs="Times New Roman"/>
          <w:sz w:val="32"/>
          <w:szCs w:val="32"/>
          <w:lang w:val="en-US" w:eastAsia="zh-CN"/>
        </w:rPr>
        <w:t>和第一百三十六条的规定</w:t>
      </w:r>
      <w:r>
        <w:rPr>
          <w:rFonts w:hint="eastAsia" w:ascii="Times New Roman" w:hAnsi="Times New Roman" w:eastAsia="方正仿宋_GBK" w:cs="Times New Roman"/>
          <w:sz w:val="32"/>
          <w:szCs w:val="32"/>
          <w:lang w:val="en-US" w:eastAsia="zh-CN"/>
        </w:rPr>
        <w:t>，对当事人</w:t>
      </w:r>
      <w:r>
        <w:rPr>
          <w:rFonts w:hint="default" w:ascii="Times New Roman" w:hAnsi="Times New Roman" w:eastAsia="方正仿宋_GBK" w:cs="Times New Roman"/>
          <w:sz w:val="32"/>
          <w:szCs w:val="32"/>
          <w:lang w:val="en-US" w:eastAsia="zh-CN"/>
        </w:rPr>
        <w:t>免予</w:t>
      </w:r>
      <w:r>
        <w:rPr>
          <w:rFonts w:hint="eastAsia" w:ascii="Times New Roman" w:hAnsi="Times New Roman" w:eastAsia="方正仿宋_GBK" w:cs="Times New Roman"/>
          <w:sz w:val="32"/>
          <w:szCs w:val="32"/>
          <w:lang w:val="en-US" w:eastAsia="zh-CN"/>
        </w:rPr>
        <w:t>行政</w:t>
      </w:r>
      <w:r>
        <w:rPr>
          <w:rFonts w:hint="default" w:ascii="Times New Roman" w:hAnsi="Times New Roman" w:eastAsia="方正仿宋_GBK" w:cs="Times New Roman"/>
          <w:sz w:val="32"/>
          <w:szCs w:val="32"/>
          <w:lang w:val="en-US" w:eastAsia="zh-CN"/>
        </w:rPr>
        <w:t>处罚。决定书文号：宁高市监</w:t>
      </w:r>
      <w:r>
        <w:rPr>
          <w:rFonts w:hint="eastAsia" w:ascii="Times New Roman" w:hAnsi="Times New Roman" w:eastAsia="方正仿宋_GBK" w:cs="Times New Roman"/>
          <w:sz w:val="32"/>
          <w:szCs w:val="32"/>
          <w:lang w:val="en-US" w:eastAsia="zh-CN"/>
        </w:rPr>
        <w:t>不</w:t>
      </w:r>
      <w:r>
        <w:rPr>
          <w:rFonts w:hint="default" w:ascii="Times New Roman" w:hAnsi="Times New Roman" w:eastAsia="方正仿宋_GBK" w:cs="Times New Roman"/>
          <w:sz w:val="32"/>
          <w:szCs w:val="32"/>
          <w:lang w:val="en-US" w:eastAsia="zh-CN"/>
        </w:rPr>
        <w:t>罚【2025】X000</w:t>
      </w:r>
      <w:r>
        <w:rPr>
          <w:rFonts w:hint="eastAsia" w:ascii="Times New Roman" w:hAnsi="Times New Roman" w:eastAsia="方正仿宋_GBK" w:cs="Times New Roman"/>
          <w:sz w:val="32"/>
          <w:szCs w:val="32"/>
          <w:lang w:val="en-US" w:eastAsia="zh-CN"/>
        </w:rPr>
        <w:t>22</w:t>
      </w:r>
      <w:r>
        <w:rPr>
          <w:rFonts w:hint="default" w:ascii="Times New Roman" w:hAnsi="Times New Roman" w:eastAsia="方正仿宋_GBK" w:cs="Times New Roman"/>
          <w:sz w:val="32"/>
          <w:szCs w:val="32"/>
          <w:lang w:val="en-US" w:eastAsia="zh-CN"/>
        </w:rPr>
        <w:t>号。</w:t>
      </w:r>
    </w:p>
    <w:p w14:paraId="1F8143F2">
      <w:pPr>
        <w:ind w:firstLine="640" w:firstLineChars="200"/>
        <w:jc w:val="lef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南京市高淳区孔华中小吃店</w:t>
      </w:r>
      <w:r>
        <w:rPr>
          <w:rFonts w:hint="default" w:ascii="Times New Roman" w:hAnsi="Times New Roman" w:eastAsia="方正仿宋_GBK" w:cs="Times New Roman"/>
          <w:sz w:val="32"/>
          <w:szCs w:val="32"/>
          <w:lang w:val="en-US" w:eastAsia="zh-CN"/>
        </w:rPr>
        <w:t>销售的</w:t>
      </w:r>
      <w:r>
        <w:rPr>
          <w:rFonts w:hint="eastAsia" w:ascii="Times New Roman" w:hAnsi="Times New Roman" w:eastAsia="方正仿宋_GBK" w:cs="Times New Roman"/>
          <w:sz w:val="32"/>
          <w:szCs w:val="32"/>
          <w:lang w:val="en-US" w:eastAsia="zh-CN"/>
        </w:rPr>
        <w:t>馒头（自制）甜蜜素(以环己基氨基磺酸计)</w:t>
      </w:r>
      <w:r>
        <w:rPr>
          <w:rFonts w:hint="default" w:ascii="Times New Roman" w:hAnsi="Times New Roman" w:eastAsia="方正仿宋_GBK" w:cs="Times New Roman"/>
          <w:sz w:val="32"/>
          <w:szCs w:val="32"/>
          <w:lang w:val="en-US" w:eastAsia="zh-CN"/>
        </w:rPr>
        <w:t>不符合食品安全国家标准规定。当事人</w:t>
      </w:r>
      <w:r>
        <w:rPr>
          <w:rFonts w:hint="eastAsia" w:ascii="Times New Roman" w:hAnsi="Times New Roman" w:eastAsia="方正仿宋_GBK" w:cs="Times New Roman"/>
          <w:sz w:val="32"/>
          <w:szCs w:val="32"/>
          <w:lang w:val="en-US" w:eastAsia="zh-CN"/>
        </w:rPr>
        <w:t>制作</w:t>
      </w:r>
      <w:r>
        <w:rPr>
          <w:rFonts w:hint="default" w:ascii="Times New Roman" w:hAnsi="Times New Roman" w:eastAsia="方正仿宋_GBK" w:cs="Times New Roman"/>
          <w:sz w:val="32"/>
          <w:szCs w:val="32"/>
          <w:lang w:val="en-US" w:eastAsia="zh-CN"/>
        </w:rPr>
        <w:t>上述</w:t>
      </w:r>
      <w:r>
        <w:rPr>
          <w:rFonts w:hint="eastAsia" w:ascii="Times New Roman" w:hAnsi="Times New Roman" w:eastAsia="方正仿宋_GBK" w:cs="Times New Roman"/>
          <w:sz w:val="32"/>
          <w:szCs w:val="32"/>
          <w:lang w:val="en-US" w:eastAsia="zh-CN"/>
        </w:rPr>
        <w:t>馒头400个</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其中抽检用去20个，其余已经全部售出</w:t>
      </w:r>
      <w:r>
        <w:rPr>
          <w:rFonts w:hint="default" w:ascii="Times New Roman" w:hAnsi="Times New Roman" w:eastAsia="方正仿宋_GBK" w:cs="Times New Roman"/>
          <w:sz w:val="32"/>
          <w:szCs w:val="32"/>
          <w:lang w:val="en-US" w:eastAsia="zh-CN"/>
        </w:rPr>
        <w:t>。截至目前，已完成产品控制，原因排查。不合格原因：</w:t>
      </w:r>
      <w:r>
        <w:rPr>
          <w:rFonts w:hint="eastAsia" w:ascii="Times New Roman" w:hAnsi="Times New Roman" w:eastAsia="方正仿宋_GBK" w:cs="Times New Roman"/>
          <w:sz w:val="32"/>
          <w:szCs w:val="32"/>
          <w:lang w:val="en-US" w:eastAsia="zh-CN"/>
        </w:rPr>
        <w:t>制作馒头时添加甜蜜素</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高淳区市场监督管理局依据</w:t>
      </w:r>
      <w:r>
        <w:rPr>
          <w:rFonts w:hint="default" w:ascii="Times New Roman" w:hAnsi="Times New Roman" w:eastAsia="方正仿宋_GBK" w:cs="Times New Roman"/>
          <w:sz w:val="32"/>
          <w:szCs w:val="32"/>
          <w:lang w:val="en-US" w:eastAsia="zh-CN"/>
        </w:rPr>
        <w:t>《中华人民共和国食品安全法》第三十四条第</w:t>
      </w:r>
      <w:r>
        <w:rPr>
          <w:rFonts w:hint="eastAsia" w:ascii="Times New Roman" w:hAnsi="Times New Roman" w:eastAsia="方正仿宋_GBK" w:cs="Times New Roman"/>
          <w:sz w:val="32"/>
          <w:szCs w:val="32"/>
          <w:lang w:val="en-US" w:eastAsia="zh-CN"/>
        </w:rPr>
        <w:t>四</w:t>
      </w:r>
      <w:r>
        <w:rPr>
          <w:rFonts w:hint="default" w:ascii="Times New Roman" w:hAnsi="Times New Roman" w:eastAsia="方正仿宋_GBK" w:cs="Times New Roman"/>
          <w:sz w:val="32"/>
          <w:szCs w:val="32"/>
          <w:lang w:val="en-US" w:eastAsia="zh-CN"/>
        </w:rPr>
        <w:t>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一百二十四条第一款</w:t>
      </w:r>
      <w:r>
        <w:rPr>
          <w:rFonts w:hint="eastAsia" w:ascii="Times New Roman" w:hAnsi="Times New Roman" w:eastAsia="方正仿宋_GBK" w:cs="Times New Roman"/>
          <w:sz w:val="32"/>
          <w:szCs w:val="32"/>
          <w:lang w:val="en-US" w:eastAsia="zh-CN"/>
        </w:rPr>
        <w:t>第三项</w:t>
      </w:r>
      <w:r>
        <w:rPr>
          <w:rFonts w:hint="default" w:ascii="Times New Roman" w:hAnsi="Times New Roman" w:eastAsia="方正仿宋_GBK" w:cs="Times New Roman"/>
          <w:sz w:val="32"/>
          <w:szCs w:val="32"/>
          <w:lang w:val="en-US" w:eastAsia="zh-CN"/>
        </w:rPr>
        <w:t>的规定</w:t>
      </w:r>
      <w:r>
        <w:rPr>
          <w:rFonts w:hint="eastAsia" w:ascii="Times New Roman" w:hAnsi="Times New Roman" w:eastAsia="方正仿宋_GBK" w:cs="Times New Roman"/>
          <w:sz w:val="32"/>
          <w:szCs w:val="32"/>
          <w:lang w:val="en-US" w:eastAsia="zh-CN"/>
        </w:rPr>
        <w:t>，对当事人处罚如下：没收已拆封的0.5kg甜蜜素，没收违法所得300元，罚款500元</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处罚</w:t>
      </w:r>
      <w:r>
        <w:rPr>
          <w:rFonts w:hint="default" w:ascii="Times New Roman" w:hAnsi="Times New Roman" w:eastAsia="方正仿宋_GBK" w:cs="Times New Roman"/>
          <w:sz w:val="32"/>
          <w:szCs w:val="32"/>
          <w:lang w:val="en-US" w:eastAsia="zh-CN"/>
        </w:rPr>
        <w:t>决定书文号：宁高市监</w:t>
      </w:r>
      <w:r>
        <w:rPr>
          <w:rFonts w:hint="eastAsia" w:ascii="Times New Roman" w:hAnsi="Times New Roman" w:eastAsia="方正仿宋_GBK" w:cs="Times New Roman"/>
          <w:sz w:val="32"/>
          <w:szCs w:val="32"/>
          <w:lang w:val="en-US" w:eastAsia="zh-CN"/>
        </w:rPr>
        <w:t>处</w:t>
      </w:r>
      <w:r>
        <w:rPr>
          <w:rFonts w:hint="default" w:ascii="Times New Roman" w:hAnsi="Times New Roman" w:eastAsia="方正仿宋_GBK" w:cs="Times New Roman"/>
          <w:sz w:val="32"/>
          <w:szCs w:val="32"/>
          <w:lang w:val="en-US" w:eastAsia="zh-CN"/>
        </w:rPr>
        <w:t>罚【2025】X000</w:t>
      </w:r>
      <w:r>
        <w:rPr>
          <w:rFonts w:hint="eastAsia" w:ascii="Times New Roman" w:hAnsi="Times New Roman" w:eastAsia="方正仿宋_GBK" w:cs="Times New Roman"/>
          <w:sz w:val="32"/>
          <w:szCs w:val="32"/>
          <w:lang w:val="en-US" w:eastAsia="zh-CN"/>
        </w:rPr>
        <w:t>32</w:t>
      </w:r>
      <w:r>
        <w:rPr>
          <w:rFonts w:hint="default" w:ascii="Times New Roman" w:hAnsi="Times New Roman" w:eastAsia="方正仿宋_GBK" w:cs="Times New Roman"/>
          <w:sz w:val="32"/>
          <w:szCs w:val="32"/>
          <w:lang w:val="en-US" w:eastAsia="zh-CN"/>
        </w:rPr>
        <w:t>号。</w:t>
      </w:r>
    </w:p>
    <w:p w14:paraId="1F330736">
      <w:pPr>
        <w:ind w:firstLine="640" w:firstLineChars="200"/>
        <w:jc w:val="left"/>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南京市高淳区永恒胖子美食馆</w:t>
      </w:r>
      <w:r>
        <w:rPr>
          <w:rFonts w:hint="default" w:ascii="Times New Roman" w:hAnsi="Times New Roman" w:eastAsia="方正仿宋_GBK" w:cs="Times New Roman"/>
          <w:color w:val="auto"/>
          <w:sz w:val="32"/>
          <w:szCs w:val="32"/>
          <w:lang w:val="en-US" w:eastAsia="zh-CN"/>
        </w:rPr>
        <w:t>销售的</w:t>
      </w:r>
      <w:r>
        <w:rPr>
          <w:rFonts w:hint="eastAsia" w:ascii="Times New Roman" w:hAnsi="Times New Roman" w:eastAsia="方正仿宋_GBK" w:cs="Times New Roman"/>
          <w:color w:val="auto"/>
          <w:sz w:val="32"/>
          <w:szCs w:val="32"/>
          <w:lang w:val="en-US" w:eastAsia="zh-CN"/>
        </w:rPr>
        <w:t>嫩豆腐山梨酸及其钾盐(以山梨酸计)</w:t>
      </w:r>
      <w:r>
        <w:rPr>
          <w:rFonts w:hint="default" w:ascii="Times New Roman" w:hAnsi="Times New Roman" w:eastAsia="方正仿宋_GBK" w:cs="Times New Roman"/>
          <w:color w:val="auto"/>
          <w:sz w:val="32"/>
          <w:szCs w:val="32"/>
          <w:lang w:val="en-US" w:eastAsia="zh-CN"/>
        </w:rPr>
        <w:t>不符合食品安全国家标准规定。当事人</w:t>
      </w:r>
      <w:r>
        <w:rPr>
          <w:rFonts w:hint="eastAsia" w:ascii="Times New Roman" w:hAnsi="Times New Roman" w:eastAsia="方正仿宋_GBK" w:cs="Times New Roman"/>
          <w:color w:val="auto"/>
          <w:sz w:val="32"/>
          <w:szCs w:val="32"/>
          <w:lang w:val="en-US" w:eastAsia="zh-CN"/>
        </w:rPr>
        <w:t>制作</w:t>
      </w:r>
      <w:r>
        <w:rPr>
          <w:rFonts w:hint="default" w:ascii="Times New Roman" w:hAnsi="Times New Roman" w:eastAsia="方正仿宋_GBK" w:cs="Times New Roman"/>
          <w:color w:val="auto"/>
          <w:sz w:val="32"/>
          <w:szCs w:val="32"/>
          <w:lang w:val="en-US" w:eastAsia="zh-CN"/>
        </w:rPr>
        <w:t>上述</w:t>
      </w:r>
      <w:r>
        <w:rPr>
          <w:rFonts w:hint="eastAsia" w:ascii="Times New Roman" w:hAnsi="Times New Roman" w:eastAsia="方正仿宋_GBK" w:cs="Times New Roman"/>
          <w:color w:val="auto"/>
          <w:sz w:val="32"/>
          <w:szCs w:val="32"/>
          <w:lang w:val="en-US" w:eastAsia="zh-CN"/>
        </w:rPr>
        <w:t>嫩豆腐1.5千克</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其中抽检用去1千克，其余自行食用</w:t>
      </w:r>
      <w:r>
        <w:rPr>
          <w:rFonts w:hint="default" w:ascii="Times New Roman" w:hAnsi="Times New Roman" w:eastAsia="方正仿宋_GBK" w:cs="Times New Roman"/>
          <w:color w:val="auto"/>
          <w:sz w:val="32"/>
          <w:szCs w:val="32"/>
          <w:lang w:val="en-US" w:eastAsia="zh-CN"/>
        </w:rPr>
        <w:t>。截至目前，已完成产品控制，原因排查。不合格原因：</w:t>
      </w:r>
      <w:r>
        <w:rPr>
          <w:rFonts w:hint="eastAsia" w:ascii="Times New Roman" w:hAnsi="Times New Roman" w:eastAsia="方正仿宋_GBK" w:cs="Times New Roman"/>
          <w:color w:val="auto"/>
          <w:sz w:val="32"/>
          <w:szCs w:val="32"/>
          <w:lang w:val="en-US" w:eastAsia="zh-CN"/>
        </w:rPr>
        <w:t>推测是生产环节添加了山梨酸及其钾盐导致</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《中华人民共和国食品安全法》第</w:t>
      </w:r>
      <w:r>
        <w:rPr>
          <w:rFonts w:hint="eastAsia" w:ascii="Times New Roman" w:hAnsi="Times New Roman" w:eastAsia="方正仿宋_GBK" w:cs="Times New Roman"/>
          <w:color w:val="auto"/>
          <w:sz w:val="32"/>
          <w:szCs w:val="32"/>
          <w:lang w:val="en-US" w:eastAsia="zh-CN"/>
        </w:rPr>
        <w:t>五十五条第一款、</w:t>
      </w:r>
      <w:r>
        <w:rPr>
          <w:rFonts w:hint="default" w:ascii="Times New Roman" w:hAnsi="Times New Roman" w:eastAsia="方正仿宋_GBK" w:cs="Times New Roman"/>
          <w:color w:val="auto"/>
          <w:sz w:val="32"/>
          <w:szCs w:val="32"/>
          <w:lang w:val="en-US" w:eastAsia="zh-CN"/>
        </w:rPr>
        <w:t>一百二十</w:t>
      </w:r>
      <w:r>
        <w:rPr>
          <w:rFonts w:hint="eastAsia" w:ascii="Times New Roman" w:hAnsi="Times New Roman" w:eastAsia="方正仿宋_GBK" w:cs="Times New Roman"/>
          <w:color w:val="auto"/>
          <w:sz w:val="32"/>
          <w:szCs w:val="32"/>
          <w:lang w:val="en-US" w:eastAsia="zh-CN"/>
        </w:rPr>
        <w:t>五</w:t>
      </w:r>
      <w:r>
        <w:rPr>
          <w:rFonts w:hint="default" w:ascii="Times New Roman" w:hAnsi="Times New Roman" w:eastAsia="方正仿宋_GBK" w:cs="Times New Roman"/>
          <w:color w:val="auto"/>
          <w:sz w:val="32"/>
          <w:szCs w:val="32"/>
          <w:lang w:val="en-US" w:eastAsia="zh-CN"/>
        </w:rPr>
        <w:t>条第一款</w:t>
      </w:r>
      <w:r>
        <w:rPr>
          <w:rFonts w:hint="eastAsia" w:ascii="Times New Roman" w:hAnsi="Times New Roman" w:eastAsia="方正仿宋_GBK" w:cs="Times New Roman"/>
          <w:color w:val="auto"/>
          <w:sz w:val="32"/>
          <w:szCs w:val="32"/>
          <w:lang w:val="en-US" w:eastAsia="zh-CN"/>
        </w:rPr>
        <w:t>第四项</w:t>
      </w:r>
      <w:r>
        <w:rPr>
          <w:rFonts w:hint="default" w:ascii="Times New Roman" w:hAnsi="Times New Roman" w:eastAsia="方正仿宋_GBK" w:cs="Times New Roman"/>
          <w:color w:val="auto"/>
          <w:sz w:val="32"/>
          <w:szCs w:val="32"/>
          <w:lang w:val="en-US" w:eastAsia="zh-CN"/>
        </w:rPr>
        <w:t>的规定</w:t>
      </w:r>
      <w:r>
        <w:rPr>
          <w:rFonts w:hint="eastAsia" w:ascii="Times New Roman" w:hAnsi="Times New Roman" w:eastAsia="方正仿宋_GBK" w:cs="Times New Roman"/>
          <w:color w:val="auto"/>
          <w:sz w:val="32"/>
          <w:szCs w:val="32"/>
          <w:lang w:val="en-US" w:eastAsia="zh-CN"/>
        </w:rPr>
        <w:t>，对当事人处罚如下：没收违法所得5元，罚款800元</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w:t>
      </w:r>
      <w:r>
        <w:rPr>
          <w:rFonts w:hint="eastAsia" w:ascii="Times New Roman" w:hAnsi="Times New Roman" w:eastAsia="方正仿宋_GBK" w:cs="Times New Roman"/>
          <w:color w:val="auto"/>
          <w:sz w:val="32"/>
          <w:szCs w:val="32"/>
          <w:lang w:val="en-US" w:eastAsia="zh-CN"/>
        </w:rPr>
        <w:t>宁高市监处罚【2025】X00037号</w:t>
      </w:r>
      <w:r>
        <w:rPr>
          <w:rFonts w:hint="default" w:ascii="Times New Roman" w:hAnsi="Times New Roman" w:eastAsia="方正仿宋_GBK" w:cs="Times New Roman"/>
          <w:color w:val="auto"/>
          <w:sz w:val="32"/>
          <w:szCs w:val="32"/>
          <w:lang w:val="en-US" w:eastAsia="zh-CN"/>
        </w:rPr>
        <w:t>。</w:t>
      </w:r>
    </w:p>
    <w:p w14:paraId="43CAC0C9">
      <w:pPr>
        <w:ind w:firstLine="640" w:firstLineChars="200"/>
        <w:jc w:val="left"/>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高淳区心之耕餐饮店（个体工商户）销售的凉皮（自制）脱氢乙酸及其钠盐(以脱氢乙酸计)不符合食品安全国家标准规定。当事人</w:t>
      </w:r>
      <w:r>
        <w:rPr>
          <w:rFonts w:hint="eastAsia" w:ascii="Times New Roman" w:hAnsi="Times New Roman" w:eastAsia="方正仿宋_GBK" w:cs="Times New Roman"/>
          <w:color w:val="auto"/>
          <w:sz w:val="32"/>
          <w:szCs w:val="32"/>
          <w:lang w:val="en-US" w:eastAsia="zh-CN"/>
        </w:rPr>
        <w:t>销售</w:t>
      </w:r>
      <w:r>
        <w:rPr>
          <w:rFonts w:hint="default" w:ascii="Times New Roman" w:hAnsi="Times New Roman" w:eastAsia="方正仿宋_GBK" w:cs="Times New Roman"/>
          <w:color w:val="auto"/>
          <w:sz w:val="32"/>
          <w:szCs w:val="32"/>
          <w:lang w:val="en-US" w:eastAsia="zh-CN"/>
        </w:rPr>
        <w:t>上述</w:t>
      </w:r>
      <w:r>
        <w:rPr>
          <w:rFonts w:hint="eastAsia" w:ascii="Times New Roman" w:hAnsi="Times New Roman" w:eastAsia="方正仿宋_GBK" w:cs="Times New Roman"/>
          <w:color w:val="auto"/>
          <w:sz w:val="32"/>
          <w:szCs w:val="32"/>
          <w:lang w:val="en-US" w:eastAsia="zh-CN"/>
        </w:rPr>
        <w:t>凉皮（自制）12千克</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其中抽检用去4份，其余全部售出</w:t>
      </w:r>
      <w:r>
        <w:rPr>
          <w:rFonts w:hint="default" w:ascii="Times New Roman" w:hAnsi="Times New Roman" w:eastAsia="方正仿宋_GBK" w:cs="Times New Roman"/>
          <w:color w:val="auto"/>
          <w:sz w:val="32"/>
          <w:szCs w:val="32"/>
          <w:lang w:val="en-US" w:eastAsia="zh-CN"/>
        </w:rPr>
        <w:t>。截至目前，已完成产品控制，原因排查。不合格原因：推测生产过程中使用了防腐剂。鉴于</w:t>
      </w:r>
      <w:r>
        <w:rPr>
          <w:rFonts w:hint="eastAsia" w:ascii="Times New Roman" w:hAnsi="Times New Roman" w:eastAsia="方正仿宋_GBK" w:cs="Times New Roman"/>
          <w:color w:val="auto"/>
          <w:sz w:val="32"/>
          <w:szCs w:val="32"/>
          <w:lang w:val="en-US" w:eastAsia="zh-CN"/>
        </w:rPr>
        <w:t>当事人</w:t>
      </w:r>
      <w:r>
        <w:rPr>
          <w:rFonts w:hint="default" w:ascii="Times New Roman" w:hAnsi="Times New Roman" w:eastAsia="方正仿宋_GBK" w:cs="Times New Roman"/>
          <w:color w:val="auto"/>
          <w:sz w:val="32"/>
          <w:szCs w:val="32"/>
          <w:lang w:val="en-US" w:eastAsia="zh-CN"/>
        </w:rPr>
        <w:t>履行了进货查验义务，能如实说明其进货来源</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《中华人民共和国食品安全法》第</w:t>
      </w:r>
      <w:r>
        <w:rPr>
          <w:rFonts w:hint="eastAsia" w:ascii="Times New Roman" w:hAnsi="Times New Roman" w:eastAsia="方正仿宋_GBK" w:cs="Times New Roman"/>
          <w:color w:val="auto"/>
          <w:sz w:val="32"/>
          <w:szCs w:val="32"/>
          <w:lang w:val="en-US" w:eastAsia="zh-CN"/>
        </w:rPr>
        <w:t>五十五条第一款、</w:t>
      </w:r>
      <w:r>
        <w:rPr>
          <w:rFonts w:hint="default" w:ascii="Times New Roman" w:hAnsi="Times New Roman" w:eastAsia="方正仿宋_GBK" w:cs="Times New Roman"/>
          <w:color w:val="auto"/>
          <w:sz w:val="32"/>
          <w:szCs w:val="32"/>
          <w:lang w:val="en-US" w:eastAsia="zh-CN"/>
        </w:rPr>
        <w:t>一百二十</w:t>
      </w:r>
      <w:r>
        <w:rPr>
          <w:rFonts w:hint="eastAsia" w:ascii="Times New Roman" w:hAnsi="Times New Roman" w:eastAsia="方正仿宋_GBK" w:cs="Times New Roman"/>
          <w:color w:val="auto"/>
          <w:sz w:val="32"/>
          <w:szCs w:val="32"/>
          <w:lang w:val="en-US" w:eastAsia="zh-CN"/>
        </w:rPr>
        <w:t>五</w:t>
      </w:r>
      <w:r>
        <w:rPr>
          <w:rFonts w:hint="default" w:ascii="Times New Roman" w:hAnsi="Times New Roman" w:eastAsia="方正仿宋_GBK" w:cs="Times New Roman"/>
          <w:color w:val="auto"/>
          <w:sz w:val="32"/>
          <w:szCs w:val="32"/>
          <w:lang w:val="en-US" w:eastAsia="zh-CN"/>
        </w:rPr>
        <w:t>条第一款</w:t>
      </w:r>
      <w:r>
        <w:rPr>
          <w:rFonts w:hint="eastAsia" w:ascii="Times New Roman" w:hAnsi="Times New Roman" w:eastAsia="方正仿宋_GBK" w:cs="Times New Roman"/>
          <w:color w:val="auto"/>
          <w:sz w:val="32"/>
          <w:szCs w:val="32"/>
          <w:lang w:val="en-US" w:eastAsia="zh-CN"/>
        </w:rPr>
        <w:t>第四项、</w:t>
      </w:r>
      <w:r>
        <w:rPr>
          <w:rFonts w:hint="default" w:ascii="Times New Roman" w:hAnsi="Times New Roman" w:eastAsia="方正仿宋_GBK" w:cs="Times New Roman"/>
          <w:color w:val="auto"/>
          <w:sz w:val="32"/>
          <w:szCs w:val="32"/>
          <w:lang w:val="en-US" w:eastAsia="zh-CN"/>
        </w:rPr>
        <w:t>第一百三十六条的规定</w:t>
      </w:r>
      <w:r>
        <w:rPr>
          <w:rFonts w:hint="eastAsia" w:ascii="Times New Roman" w:hAnsi="Times New Roman" w:eastAsia="方正仿宋_GBK" w:cs="Times New Roman"/>
          <w:color w:val="auto"/>
          <w:sz w:val="32"/>
          <w:szCs w:val="32"/>
          <w:lang w:val="en-US" w:eastAsia="zh-CN"/>
        </w:rPr>
        <w:t>，对当事人免予行政</w:t>
      </w:r>
      <w:r>
        <w:rPr>
          <w:rFonts w:hint="default" w:ascii="Times New Roman" w:hAnsi="Times New Roman" w:eastAsia="方正仿宋_GBK" w:cs="Times New Roman"/>
          <w:color w:val="auto"/>
          <w:sz w:val="32"/>
          <w:szCs w:val="32"/>
          <w:lang w:val="en-US" w:eastAsia="zh-CN"/>
        </w:rPr>
        <w:t>处罚。</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w:t>
      </w:r>
      <w:r>
        <w:rPr>
          <w:rFonts w:hint="eastAsia" w:ascii="Times New Roman" w:hAnsi="Times New Roman" w:eastAsia="方正仿宋_GBK" w:cs="Times New Roman"/>
          <w:color w:val="auto"/>
          <w:sz w:val="32"/>
          <w:szCs w:val="32"/>
          <w:lang w:val="en-US" w:eastAsia="zh-CN"/>
        </w:rPr>
        <w:t>宁高市监不罚【2025】X00023号。</w:t>
      </w:r>
    </w:p>
    <w:p w14:paraId="6578007A">
      <w:pPr>
        <w:ind w:firstLine="640" w:firstLineChars="200"/>
        <w:jc w:val="left"/>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南京市高淳区张宝炒货店</w:t>
      </w:r>
      <w:r>
        <w:rPr>
          <w:rFonts w:hint="eastAsia" w:ascii="Times New Roman" w:hAnsi="Times New Roman" w:eastAsia="方正仿宋_GBK" w:cs="Times New Roman"/>
          <w:color w:val="auto"/>
          <w:sz w:val="32"/>
          <w:szCs w:val="32"/>
          <w:lang w:val="en-US" w:eastAsia="zh-CN"/>
        </w:rPr>
        <w:t>销售的</w:t>
      </w:r>
      <w:r>
        <w:rPr>
          <w:rFonts w:hint="default" w:ascii="Times New Roman" w:hAnsi="Times New Roman" w:eastAsia="方正仿宋_GBK" w:cs="Times New Roman"/>
          <w:color w:val="auto"/>
          <w:sz w:val="32"/>
          <w:szCs w:val="32"/>
          <w:lang w:val="en-US" w:eastAsia="zh-CN"/>
        </w:rPr>
        <w:t>青桔氯氟氰菊酯和高效氯氟氰菊酯不符合食品安全国家标准规定。</w:t>
      </w:r>
      <w:r>
        <w:rPr>
          <w:rFonts w:hint="eastAsia" w:ascii="Times New Roman" w:hAnsi="Times New Roman" w:eastAsia="方正仿宋_GBK" w:cs="Times New Roman"/>
          <w:color w:val="auto"/>
          <w:sz w:val="32"/>
          <w:szCs w:val="32"/>
          <w:lang w:val="en-US" w:eastAsia="zh-CN"/>
        </w:rPr>
        <w:t>当事人销售上述青桔217千克,其中抽检用去3.12千克,其余全部售出，</w:t>
      </w:r>
      <w:r>
        <w:rPr>
          <w:rFonts w:hint="default" w:ascii="Times New Roman" w:hAnsi="Times New Roman" w:eastAsia="方正仿宋_GBK" w:cs="Times New Roman"/>
          <w:color w:val="auto"/>
          <w:sz w:val="32"/>
          <w:szCs w:val="32"/>
          <w:lang w:val="en-US" w:eastAsia="zh-CN"/>
        </w:rPr>
        <w:t>截至目前，已完成产品控制，原因排查。不合格原因：</w:t>
      </w:r>
      <w:r>
        <w:rPr>
          <w:rFonts w:hint="eastAsia" w:ascii="Times New Roman" w:hAnsi="Times New Roman" w:eastAsia="方正仿宋_GBK" w:cs="Times New Roman"/>
          <w:color w:val="auto"/>
          <w:sz w:val="32"/>
          <w:szCs w:val="32"/>
          <w:lang w:val="en-US" w:eastAsia="zh-CN"/>
        </w:rPr>
        <w:t>推测</w:t>
      </w:r>
      <w:r>
        <w:rPr>
          <w:rFonts w:hint="default" w:ascii="Times New Roman" w:hAnsi="Times New Roman" w:eastAsia="方正仿宋_GBK" w:cs="Times New Roman"/>
          <w:color w:val="auto"/>
          <w:sz w:val="32"/>
          <w:szCs w:val="32"/>
          <w:lang w:val="en-US" w:eastAsia="zh-CN"/>
        </w:rPr>
        <w:t>种植户种植环节使用了农药。鉴于</w:t>
      </w:r>
      <w:r>
        <w:rPr>
          <w:rFonts w:hint="eastAsia" w:ascii="Times New Roman" w:hAnsi="Times New Roman" w:eastAsia="方正仿宋_GBK" w:cs="Times New Roman"/>
          <w:color w:val="auto"/>
          <w:sz w:val="32"/>
          <w:szCs w:val="32"/>
          <w:lang w:val="en-US" w:eastAsia="zh-CN"/>
        </w:rPr>
        <w:t>当事人</w:t>
      </w:r>
      <w:r>
        <w:rPr>
          <w:rFonts w:hint="default" w:ascii="Times New Roman" w:hAnsi="Times New Roman" w:eastAsia="方正仿宋_GBK" w:cs="Times New Roman"/>
          <w:color w:val="auto"/>
          <w:sz w:val="32"/>
          <w:szCs w:val="32"/>
          <w:lang w:val="en-US" w:eastAsia="zh-CN"/>
        </w:rPr>
        <w:t>履行了进货查验义务，能如实说明其进货来源</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《中华人民共和国食品安全法》第</w:t>
      </w:r>
      <w:r>
        <w:rPr>
          <w:rFonts w:hint="eastAsia" w:ascii="Times New Roman" w:hAnsi="Times New Roman" w:eastAsia="方正仿宋_GBK" w:cs="Times New Roman"/>
          <w:color w:val="auto"/>
          <w:sz w:val="32"/>
          <w:szCs w:val="32"/>
          <w:lang w:val="en-US" w:eastAsia="zh-CN"/>
        </w:rPr>
        <w:t>三十四条第四项、</w:t>
      </w:r>
      <w:r>
        <w:rPr>
          <w:rFonts w:hint="default" w:ascii="Times New Roman" w:hAnsi="Times New Roman" w:eastAsia="方正仿宋_GBK" w:cs="Times New Roman"/>
          <w:color w:val="auto"/>
          <w:sz w:val="32"/>
          <w:szCs w:val="32"/>
          <w:lang w:val="en-US" w:eastAsia="zh-CN"/>
        </w:rPr>
        <w:t>一百二十</w:t>
      </w:r>
      <w:r>
        <w:rPr>
          <w:rFonts w:hint="eastAsia" w:ascii="Times New Roman" w:hAnsi="Times New Roman" w:eastAsia="方正仿宋_GBK" w:cs="Times New Roman"/>
          <w:color w:val="auto"/>
          <w:sz w:val="32"/>
          <w:szCs w:val="32"/>
          <w:lang w:val="en-US" w:eastAsia="zh-CN"/>
        </w:rPr>
        <w:t>四</w:t>
      </w:r>
      <w:r>
        <w:rPr>
          <w:rFonts w:hint="default" w:ascii="Times New Roman" w:hAnsi="Times New Roman" w:eastAsia="方正仿宋_GBK" w:cs="Times New Roman"/>
          <w:color w:val="auto"/>
          <w:sz w:val="32"/>
          <w:szCs w:val="32"/>
          <w:lang w:val="en-US" w:eastAsia="zh-CN"/>
        </w:rPr>
        <w:t>条第一款</w:t>
      </w:r>
      <w:r>
        <w:rPr>
          <w:rFonts w:hint="eastAsia" w:ascii="Times New Roman" w:hAnsi="Times New Roman" w:eastAsia="方正仿宋_GBK" w:cs="Times New Roman"/>
          <w:color w:val="auto"/>
          <w:sz w:val="32"/>
          <w:szCs w:val="32"/>
          <w:lang w:val="en-US" w:eastAsia="zh-CN"/>
        </w:rPr>
        <w:t>第三项、</w:t>
      </w:r>
      <w:r>
        <w:rPr>
          <w:rFonts w:hint="default" w:ascii="Times New Roman" w:hAnsi="Times New Roman" w:eastAsia="方正仿宋_GBK" w:cs="Times New Roman"/>
          <w:color w:val="auto"/>
          <w:sz w:val="32"/>
          <w:szCs w:val="32"/>
          <w:lang w:val="en-US" w:eastAsia="zh-CN"/>
        </w:rPr>
        <w:t>第一百三十六条的规定</w:t>
      </w:r>
      <w:r>
        <w:rPr>
          <w:rFonts w:hint="eastAsia" w:ascii="Times New Roman" w:hAnsi="Times New Roman" w:eastAsia="方正仿宋_GBK" w:cs="Times New Roman"/>
          <w:color w:val="auto"/>
          <w:sz w:val="32"/>
          <w:szCs w:val="32"/>
          <w:lang w:val="en-US" w:eastAsia="zh-CN"/>
        </w:rPr>
        <w:t>对当事人免予行政</w:t>
      </w:r>
      <w:r>
        <w:rPr>
          <w:rFonts w:hint="default" w:ascii="Times New Roman" w:hAnsi="Times New Roman" w:eastAsia="方正仿宋_GBK" w:cs="Times New Roman"/>
          <w:color w:val="auto"/>
          <w:sz w:val="32"/>
          <w:szCs w:val="32"/>
          <w:lang w:val="en-US" w:eastAsia="zh-CN"/>
        </w:rPr>
        <w:t>处罚。</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w:t>
      </w:r>
      <w:r>
        <w:rPr>
          <w:rFonts w:hint="eastAsia" w:ascii="Times New Roman" w:hAnsi="Times New Roman" w:eastAsia="方正仿宋_GBK" w:cs="Times New Roman"/>
          <w:color w:val="auto"/>
          <w:sz w:val="32"/>
          <w:szCs w:val="32"/>
          <w:lang w:val="en-US" w:eastAsia="zh-CN"/>
        </w:rPr>
        <w:t>宁高市监不罚【2025】X00025号。</w:t>
      </w:r>
    </w:p>
    <w:p w14:paraId="4EFD8359">
      <w:pPr>
        <w:ind w:firstLine="640" w:firstLineChars="200"/>
        <w:jc w:val="left"/>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高淳县砖墙镇佳惠超市</w:t>
      </w:r>
      <w:r>
        <w:rPr>
          <w:rFonts w:hint="eastAsia" w:ascii="Times New Roman" w:hAnsi="Times New Roman" w:eastAsia="方正仿宋_GBK" w:cs="Times New Roman"/>
          <w:color w:val="auto"/>
          <w:sz w:val="32"/>
          <w:szCs w:val="32"/>
          <w:lang w:val="en-US" w:eastAsia="zh-CN"/>
        </w:rPr>
        <w:t>销售的</w:t>
      </w:r>
      <w:r>
        <w:rPr>
          <w:rFonts w:hint="default" w:ascii="Times New Roman" w:hAnsi="Times New Roman" w:eastAsia="方正仿宋_GBK" w:cs="Times New Roman"/>
          <w:color w:val="auto"/>
          <w:sz w:val="32"/>
          <w:szCs w:val="32"/>
          <w:lang w:val="en-US" w:eastAsia="zh-CN"/>
        </w:rPr>
        <w:t>手剥笋（山椒味）二氧化硫残留量不符合食品安全国家标准规定。</w:t>
      </w:r>
      <w:r>
        <w:rPr>
          <w:rFonts w:hint="eastAsia" w:ascii="Times New Roman" w:hAnsi="Times New Roman" w:eastAsia="方正仿宋_GBK" w:cs="Times New Roman"/>
          <w:color w:val="auto"/>
          <w:sz w:val="32"/>
          <w:szCs w:val="32"/>
          <w:lang w:val="en-US" w:eastAsia="zh-CN"/>
        </w:rPr>
        <w:t>当事人销售上述</w:t>
      </w:r>
      <w:r>
        <w:rPr>
          <w:rFonts w:hint="default" w:ascii="Times New Roman" w:hAnsi="Times New Roman" w:eastAsia="方正仿宋_GBK" w:cs="Times New Roman"/>
          <w:color w:val="auto"/>
          <w:sz w:val="32"/>
          <w:szCs w:val="32"/>
          <w:lang w:val="en-US" w:eastAsia="zh-CN"/>
        </w:rPr>
        <w:t>手剥笋（山椒味）</w:t>
      </w:r>
      <w:r>
        <w:rPr>
          <w:rFonts w:hint="eastAsia" w:ascii="Times New Roman" w:hAnsi="Times New Roman" w:eastAsia="方正仿宋_GBK" w:cs="Times New Roman"/>
          <w:color w:val="auto"/>
          <w:sz w:val="32"/>
          <w:szCs w:val="32"/>
          <w:lang w:val="en-US" w:eastAsia="zh-CN"/>
        </w:rPr>
        <w:t>2.5千克,其中抽检用去2.076千克，其余全部售出，</w:t>
      </w:r>
      <w:r>
        <w:rPr>
          <w:rFonts w:hint="default" w:ascii="Times New Roman" w:hAnsi="Times New Roman" w:eastAsia="方正仿宋_GBK" w:cs="Times New Roman"/>
          <w:color w:val="auto"/>
          <w:sz w:val="32"/>
          <w:szCs w:val="32"/>
          <w:lang w:val="en-US" w:eastAsia="zh-CN"/>
        </w:rPr>
        <w:t>截至目前，已完成产品控制，原因排查。不合格原因：推测生产时添加剂添加过量。鉴于</w:t>
      </w:r>
      <w:r>
        <w:rPr>
          <w:rFonts w:hint="eastAsia" w:ascii="Times New Roman" w:hAnsi="Times New Roman" w:eastAsia="方正仿宋_GBK" w:cs="Times New Roman"/>
          <w:color w:val="auto"/>
          <w:sz w:val="32"/>
          <w:szCs w:val="32"/>
          <w:lang w:val="en-US" w:eastAsia="zh-CN"/>
        </w:rPr>
        <w:t>当事人</w:t>
      </w:r>
      <w:r>
        <w:rPr>
          <w:rFonts w:hint="default" w:ascii="Times New Roman" w:hAnsi="Times New Roman" w:eastAsia="方正仿宋_GBK" w:cs="Times New Roman"/>
          <w:color w:val="auto"/>
          <w:sz w:val="32"/>
          <w:szCs w:val="32"/>
          <w:lang w:val="en-US" w:eastAsia="zh-CN"/>
        </w:rPr>
        <w:t>履行了进货查验义务，能如实说明其进货来源</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《中华人民共和国食品安全法》第</w:t>
      </w:r>
      <w:r>
        <w:rPr>
          <w:rFonts w:hint="eastAsia" w:ascii="Times New Roman" w:hAnsi="Times New Roman" w:eastAsia="方正仿宋_GBK" w:cs="Times New Roman"/>
          <w:color w:val="auto"/>
          <w:sz w:val="32"/>
          <w:szCs w:val="32"/>
          <w:lang w:val="en-US" w:eastAsia="zh-CN"/>
        </w:rPr>
        <w:t>三十四条第四项、</w:t>
      </w:r>
      <w:r>
        <w:rPr>
          <w:rFonts w:hint="default" w:ascii="Times New Roman" w:hAnsi="Times New Roman" w:eastAsia="方正仿宋_GBK" w:cs="Times New Roman"/>
          <w:color w:val="auto"/>
          <w:sz w:val="32"/>
          <w:szCs w:val="32"/>
          <w:lang w:val="en-US" w:eastAsia="zh-CN"/>
        </w:rPr>
        <w:t>一百二十</w:t>
      </w:r>
      <w:r>
        <w:rPr>
          <w:rFonts w:hint="eastAsia" w:ascii="Times New Roman" w:hAnsi="Times New Roman" w:eastAsia="方正仿宋_GBK" w:cs="Times New Roman"/>
          <w:color w:val="auto"/>
          <w:sz w:val="32"/>
          <w:szCs w:val="32"/>
          <w:lang w:val="en-US" w:eastAsia="zh-CN"/>
        </w:rPr>
        <w:t>四</w:t>
      </w:r>
      <w:r>
        <w:rPr>
          <w:rFonts w:hint="default" w:ascii="Times New Roman" w:hAnsi="Times New Roman" w:eastAsia="方正仿宋_GBK" w:cs="Times New Roman"/>
          <w:color w:val="auto"/>
          <w:sz w:val="32"/>
          <w:szCs w:val="32"/>
          <w:lang w:val="en-US" w:eastAsia="zh-CN"/>
        </w:rPr>
        <w:t>条第一款</w:t>
      </w:r>
      <w:r>
        <w:rPr>
          <w:rFonts w:hint="eastAsia" w:ascii="Times New Roman" w:hAnsi="Times New Roman" w:eastAsia="方正仿宋_GBK" w:cs="Times New Roman"/>
          <w:color w:val="auto"/>
          <w:sz w:val="32"/>
          <w:szCs w:val="32"/>
          <w:lang w:val="en-US" w:eastAsia="zh-CN"/>
        </w:rPr>
        <w:t>第三项、</w:t>
      </w:r>
      <w:r>
        <w:rPr>
          <w:rFonts w:hint="default" w:ascii="Times New Roman" w:hAnsi="Times New Roman" w:eastAsia="方正仿宋_GBK" w:cs="Times New Roman"/>
          <w:color w:val="auto"/>
          <w:sz w:val="32"/>
          <w:szCs w:val="32"/>
          <w:lang w:val="en-US" w:eastAsia="zh-CN"/>
        </w:rPr>
        <w:t>第一百三十六条的规定</w:t>
      </w:r>
      <w:r>
        <w:rPr>
          <w:rFonts w:hint="eastAsia" w:ascii="Times New Roman" w:hAnsi="Times New Roman" w:eastAsia="方正仿宋_GBK" w:cs="Times New Roman"/>
          <w:color w:val="auto"/>
          <w:sz w:val="32"/>
          <w:szCs w:val="32"/>
          <w:lang w:val="en-US" w:eastAsia="zh-CN"/>
        </w:rPr>
        <w:t>, 对当事人免予行政</w:t>
      </w:r>
      <w:r>
        <w:rPr>
          <w:rFonts w:hint="default" w:ascii="Times New Roman" w:hAnsi="Times New Roman" w:eastAsia="方正仿宋_GBK" w:cs="Times New Roman"/>
          <w:color w:val="auto"/>
          <w:sz w:val="32"/>
          <w:szCs w:val="32"/>
          <w:lang w:val="en-US" w:eastAsia="zh-CN"/>
        </w:rPr>
        <w:t>处罚。</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w:t>
      </w:r>
      <w:r>
        <w:rPr>
          <w:rFonts w:hint="eastAsia" w:ascii="Times New Roman" w:hAnsi="Times New Roman" w:eastAsia="方正仿宋_GBK" w:cs="Times New Roman"/>
          <w:color w:val="auto"/>
          <w:sz w:val="32"/>
          <w:szCs w:val="32"/>
          <w:lang w:val="en-US" w:eastAsia="zh-CN"/>
        </w:rPr>
        <w:t>宁高市监不罚【2026】X00001号。</w:t>
      </w:r>
    </w:p>
    <w:p w14:paraId="35D544DF">
      <w:pPr>
        <w:ind w:firstLine="640" w:firstLineChars="200"/>
        <w:jc w:val="left"/>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高淳区诸记牛羊肉店</w:t>
      </w:r>
      <w:r>
        <w:rPr>
          <w:rFonts w:hint="eastAsia" w:ascii="Times New Roman" w:hAnsi="Times New Roman" w:eastAsia="方正仿宋_GBK" w:cs="Times New Roman"/>
          <w:color w:val="auto"/>
          <w:sz w:val="32"/>
          <w:szCs w:val="32"/>
          <w:lang w:val="en-US" w:eastAsia="zh-CN"/>
        </w:rPr>
        <w:t>销售的</w:t>
      </w:r>
      <w:r>
        <w:rPr>
          <w:rFonts w:hint="default" w:ascii="Times New Roman" w:hAnsi="Times New Roman" w:eastAsia="方正仿宋_GBK" w:cs="Times New Roman"/>
          <w:color w:val="auto"/>
          <w:sz w:val="32"/>
          <w:szCs w:val="32"/>
          <w:lang w:val="en-US" w:eastAsia="zh-CN"/>
        </w:rPr>
        <w:t>牛肉挥发性盐基氮不符合食品安全国家标准规定。</w:t>
      </w:r>
      <w:r>
        <w:rPr>
          <w:rFonts w:hint="eastAsia" w:ascii="Times New Roman" w:hAnsi="Times New Roman" w:eastAsia="方正仿宋_GBK" w:cs="Times New Roman"/>
          <w:color w:val="auto"/>
          <w:sz w:val="32"/>
          <w:szCs w:val="32"/>
          <w:lang w:val="en-US" w:eastAsia="zh-CN"/>
        </w:rPr>
        <w:t>当事人销售上述牛肉17.115千克,其中抽检用去2.115千克,其余自行处理，</w:t>
      </w:r>
      <w:r>
        <w:rPr>
          <w:rFonts w:hint="default" w:ascii="Times New Roman" w:hAnsi="Times New Roman" w:eastAsia="方正仿宋_GBK" w:cs="Times New Roman"/>
          <w:color w:val="auto"/>
          <w:sz w:val="32"/>
          <w:szCs w:val="32"/>
          <w:lang w:val="en-US" w:eastAsia="zh-CN"/>
        </w:rPr>
        <w:t>截至目前</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已完成产品控制，原因排查。不合格原因：推测可能为牛肉存储不当导致挥发性盐基氮超标。</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《中华人民共和国食品安全法》第三十四条第十三项，第一百二十四条第一款和第二款的规定</w:t>
      </w:r>
      <w:r>
        <w:rPr>
          <w:rFonts w:hint="eastAsia" w:ascii="Times New Roman" w:hAnsi="Times New Roman" w:eastAsia="方正仿宋_GBK" w:cs="Times New Roman"/>
          <w:color w:val="auto"/>
          <w:sz w:val="32"/>
          <w:szCs w:val="32"/>
          <w:lang w:val="en-US" w:eastAsia="zh-CN"/>
        </w:rPr>
        <w:t>，对当事人处罚如下：没收违法所得1540.35元，罚款1200元</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决定书文号：宁高市监罚【2025】X00042号</w:t>
      </w:r>
      <w:r>
        <w:rPr>
          <w:rFonts w:hint="eastAsia" w:ascii="Times New Roman" w:hAnsi="Times New Roman" w:eastAsia="方正仿宋_GBK" w:cs="Times New Roman"/>
          <w:color w:val="auto"/>
          <w:sz w:val="32"/>
          <w:szCs w:val="32"/>
          <w:lang w:val="en-US" w:eastAsia="zh-CN"/>
        </w:rPr>
        <w:t>。</w:t>
      </w:r>
    </w:p>
    <w:p w14:paraId="3E3EE90C">
      <w:pPr>
        <w:ind w:firstLine="640" w:firstLineChars="200"/>
        <w:jc w:val="left"/>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南京泡呗食品有限公司</w:t>
      </w:r>
      <w:r>
        <w:rPr>
          <w:rFonts w:hint="eastAsia" w:ascii="Times New Roman" w:hAnsi="Times New Roman" w:eastAsia="方正仿宋_GBK" w:cs="Times New Roman"/>
          <w:color w:val="auto"/>
          <w:sz w:val="32"/>
          <w:szCs w:val="32"/>
          <w:lang w:val="en-US" w:eastAsia="zh-CN"/>
        </w:rPr>
        <w:t>生产的</w:t>
      </w:r>
      <w:r>
        <w:rPr>
          <w:rFonts w:hint="default" w:ascii="Times New Roman" w:hAnsi="Times New Roman" w:eastAsia="方正仿宋_GBK" w:cs="Times New Roman"/>
          <w:color w:val="auto"/>
          <w:sz w:val="32"/>
          <w:szCs w:val="32"/>
          <w:lang w:val="en-US" w:eastAsia="zh-CN"/>
        </w:rPr>
        <w:t>辣卤鸭掌（香辣味）（辐照食品）</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豉油皇鸭掌（香卤味）（辐照食品）菌落总数不符合食品安全国家标准规定。</w:t>
      </w:r>
      <w:r>
        <w:rPr>
          <w:rFonts w:hint="eastAsia" w:ascii="Times New Roman" w:hAnsi="Times New Roman" w:eastAsia="方正仿宋_GBK" w:cs="Times New Roman"/>
          <w:color w:val="auto"/>
          <w:sz w:val="32"/>
          <w:szCs w:val="32"/>
          <w:lang w:val="en-US" w:eastAsia="zh-CN"/>
        </w:rPr>
        <w:t>当事人生产上述</w:t>
      </w:r>
      <w:r>
        <w:rPr>
          <w:rFonts w:hint="default" w:ascii="Times New Roman" w:hAnsi="Times New Roman" w:eastAsia="方正仿宋_GBK" w:cs="Times New Roman"/>
          <w:color w:val="auto"/>
          <w:sz w:val="32"/>
          <w:szCs w:val="32"/>
          <w:lang w:val="en-US" w:eastAsia="zh-CN"/>
        </w:rPr>
        <w:t>辣卤鸭掌（香辣味）（辐照食品）</w:t>
      </w:r>
      <w:r>
        <w:rPr>
          <w:rFonts w:hint="eastAsia" w:ascii="Times New Roman" w:hAnsi="Times New Roman" w:eastAsia="方正仿宋_GBK" w:cs="Times New Roman"/>
          <w:color w:val="auto"/>
          <w:sz w:val="32"/>
          <w:szCs w:val="32"/>
          <w:lang w:val="en-US" w:eastAsia="zh-CN"/>
        </w:rPr>
        <w:t>387袋,其中抽检用去8袋,留样品为7袋，其余全部售出；当事人生产上述</w:t>
      </w:r>
      <w:r>
        <w:rPr>
          <w:rFonts w:hint="default" w:ascii="Times New Roman" w:hAnsi="Times New Roman" w:eastAsia="方正仿宋_GBK" w:cs="Times New Roman"/>
          <w:color w:val="auto"/>
          <w:sz w:val="32"/>
          <w:szCs w:val="32"/>
          <w:lang w:val="en-US" w:eastAsia="zh-CN"/>
        </w:rPr>
        <w:t>豉油皇鸭掌（香卤味）（辐照食品）</w:t>
      </w:r>
      <w:r>
        <w:rPr>
          <w:rFonts w:hint="eastAsia" w:ascii="Times New Roman" w:hAnsi="Times New Roman" w:eastAsia="方正仿宋_GBK" w:cs="Times New Roman"/>
          <w:color w:val="auto"/>
          <w:sz w:val="32"/>
          <w:szCs w:val="32"/>
          <w:lang w:val="en-US" w:eastAsia="zh-CN"/>
        </w:rPr>
        <w:t>406袋,其中抽检用去8袋,留样品为6袋，其余全部售出。</w:t>
      </w:r>
      <w:r>
        <w:rPr>
          <w:rFonts w:hint="default" w:ascii="Times New Roman" w:hAnsi="Times New Roman" w:eastAsia="方正仿宋_GBK" w:cs="Times New Roman"/>
          <w:color w:val="auto"/>
          <w:sz w:val="32"/>
          <w:szCs w:val="32"/>
          <w:lang w:val="en-US" w:eastAsia="zh-CN"/>
        </w:rPr>
        <w:t>截至目前，已完成产品控制，原因排查。不合格原因：推测被抽检单位储存不当所致。当事人生产的上述涉案产品的留样产品检测合格，现有证据材料无法证明当事人生产经营菌落总数项目不符合食品安全标准的食品，依据《市场监督管理行政处罚程序规定》第六十条第一款第三项的规定不予行政处罚。</w:t>
      </w:r>
    </w:p>
    <w:p w14:paraId="0DFBF86D">
      <w:pPr>
        <w:ind w:firstLine="640" w:firstLineChars="200"/>
        <w:jc w:val="left"/>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南京市高淳区刘建秀蔬菜经营部</w:t>
      </w:r>
      <w:r>
        <w:rPr>
          <w:rFonts w:hint="eastAsia" w:ascii="Times New Roman" w:hAnsi="Times New Roman" w:eastAsia="方正仿宋_GBK" w:cs="Times New Roman"/>
          <w:color w:val="auto"/>
          <w:sz w:val="32"/>
          <w:szCs w:val="32"/>
          <w:lang w:val="en-US" w:eastAsia="zh-CN"/>
        </w:rPr>
        <w:t>销售的</w:t>
      </w:r>
      <w:r>
        <w:rPr>
          <w:rFonts w:hint="default" w:ascii="Times New Roman" w:hAnsi="Times New Roman" w:eastAsia="方正仿宋_GBK" w:cs="Times New Roman"/>
          <w:color w:val="auto"/>
          <w:sz w:val="32"/>
          <w:szCs w:val="32"/>
          <w:lang w:val="en-US" w:eastAsia="zh-CN"/>
        </w:rPr>
        <w:t>白萝卜噻虫嗪不符合食品安全国家标准规定。</w:t>
      </w:r>
      <w:r>
        <w:rPr>
          <w:rFonts w:hint="eastAsia" w:ascii="Times New Roman" w:hAnsi="Times New Roman" w:eastAsia="方正仿宋_GBK" w:cs="Times New Roman"/>
          <w:color w:val="auto"/>
          <w:sz w:val="32"/>
          <w:szCs w:val="32"/>
          <w:lang w:val="en-US" w:eastAsia="zh-CN"/>
        </w:rPr>
        <w:t>当事人销售上述</w:t>
      </w:r>
      <w:r>
        <w:rPr>
          <w:rFonts w:hint="default" w:ascii="Times New Roman" w:hAnsi="Times New Roman" w:eastAsia="方正仿宋_GBK" w:cs="Times New Roman"/>
          <w:color w:val="auto"/>
          <w:sz w:val="32"/>
          <w:szCs w:val="32"/>
          <w:lang w:val="en-US" w:eastAsia="zh-CN"/>
        </w:rPr>
        <w:t>白萝卜</w:t>
      </w:r>
      <w:r>
        <w:rPr>
          <w:rFonts w:hint="eastAsia" w:ascii="Times New Roman" w:hAnsi="Times New Roman" w:eastAsia="方正仿宋_GBK" w:cs="Times New Roman"/>
          <w:color w:val="auto"/>
          <w:sz w:val="32"/>
          <w:szCs w:val="32"/>
          <w:lang w:val="en-US" w:eastAsia="zh-CN"/>
        </w:rPr>
        <w:t>5千克,其中抽检用去3.08千克,其余全部售出，</w:t>
      </w:r>
      <w:r>
        <w:rPr>
          <w:rFonts w:hint="default" w:ascii="Times New Roman" w:hAnsi="Times New Roman" w:eastAsia="方正仿宋_GBK" w:cs="Times New Roman"/>
          <w:color w:val="auto"/>
          <w:sz w:val="32"/>
          <w:szCs w:val="32"/>
          <w:lang w:val="en-US" w:eastAsia="zh-CN"/>
        </w:rPr>
        <w:t>截至目前，已完成产品控制，原因排查。不合格原因：推测种植过程中使用了过量的农药。</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《中华人民共和国食品安全法》第六十五条</w:t>
      </w:r>
      <w:r>
        <w:rPr>
          <w:rFonts w:hint="eastAsia" w:ascii="Times New Roman" w:hAnsi="Times New Roman" w:eastAsia="方正仿宋_GBK" w:cs="Times New Roman"/>
          <w:color w:val="auto"/>
          <w:sz w:val="32"/>
          <w:szCs w:val="32"/>
          <w:lang w:val="en-US" w:eastAsia="zh-CN"/>
        </w:rPr>
        <w:t>、第</w:t>
      </w:r>
      <w:r>
        <w:rPr>
          <w:rFonts w:hint="default" w:ascii="Times New Roman" w:hAnsi="Times New Roman" w:eastAsia="方正仿宋_GBK" w:cs="Times New Roman"/>
          <w:color w:val="auto"/>
          <w:sz w:val="32"/>
          <w:szCs w:val="32"/>
          <w:lang w:val="en-US" w:eastAsia="zh-CN"/>
        </w:rPr>
        <w:t>一百二十六条第一款第三项</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第三十四条第二项</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《食用农产品市场销售质量安全监督管理办法》第四十二条、《中华人民共和国食品安全法》第一百二十四条第一款第一项的规定</w:t>
      </w:r>
      <w:r>
        <w:rPr>
          <w:rFonts w:hint="eastAsia" w:ascii="Times New Roman" w:hAnsi="Times New Roman" w:eastAsia="方正仿宋_GBK" w:cs="Times New Roman"/>
          <w:color w:val="auto"/>
          <w:sz w:val="32"/>
          <w:szCs w:val="32"/>
          <w:lang w:val="en-US" w:eastAsia="zh-CN"/>
        </w:rPr>
        <w:t>，对当事人处罚如下：警告;没收违法所得20元，罚款800元</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决定书文号：宁高市监处罚【2026</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13号</w:t>
      </w:r>
      <w:r>
        <w:rPr>
          <w:rFonts w:hint="eastAsia" w:ascii="Times New Roman" w:hAnsi="Times New Roman" w:eastAsia="方正仿宋_GBK" w:cs="Times New Roman"/>
          <w:color w:val="auto"/>
          <w:sz w:val="32"/>
          <w:szCs w:val="32"/>
          <w:lang w:val="en-US" w:eastAsia="zh-CN"/>
        </w:rPr>
        <w:t>。</w:t>
      </w:r>
    </w:p>
    <w:p w14:paraId="0523AB50">
      <w:pPr>
        <w:ind w:firstLine="640" w:firstLineChars="200"/>
        <w:jc w:val="left"/>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高淳区陈锁法蔬菜经营部</w:t>
      </w:r>
      <w:r>
        <w:rPr>
          <w:rFonts w:hint="eastAsia" w:ascii="Times New Roman" w:hAnsi="Times New Roman" w:eastAsia="方正仿宋_GBK" w:cs="Times New Roman"/>
          <w:color w:val="auto"/>
          <w:sz w:val="32"/>
          <w:szCs w:val="32"/>
          <w:lang w:val="en-US" w:eastAsia="zh-CN"/>
        </w:rPr>
        <w:t>销售的</w:t>
      </w:r>
      <w:r>
        <w:rPr>
          <w:rFonts w:hint="default" w:ascii="Times New Roman" w:hAnsi="Times New Roman" w:eastAsia="方正仿宋_GBK" w:cs="Times New Roman"/>
          <w:color w:val="auto"/>
          <w:sz w:val="32"/>
          <w:szCs w:val="32"/>
          <w:lang w:val="en-US" w:eastAsia="zh-CN"/>
        </w:rPr>
        <w:t>青椒（辣椒）噻虫胺不符合食品安全国家标准规定。</w:t>
      </w:r>
      <w:r>
        <w:rPr>
          <w:rFonts w:hint="eastAsia" w:ascii="Times New Roman" w:hAnsi="Times New Roman" w:eastAsia="方正仿宋_GBK" w:cs="Times New Roman"/>
          <w:color w:val="auto"/>
          <w:sz w:val="32"/>
          <w:szCs w:val="32"/>
          <w:lang w:val="en-US" w:eastAsia="zh-CN"/>
        </w:rPr>
        <w:t>当事人销售上述</w:t>
      </w:r>
      <w:r>
        <w:rPr>
          <w:rFonts w:hint="default" w:ascii="Times New Roman" w:hAnsi="Times New Roman" w:eastAsia="方正仿宋_GBK" w:cs="Times New Roman"/>
          <w:color w:val="auto"/>
          <w:sz w:val="32"/>
          <w:szCs w:val="32"/>
          <w:lang w:val="en-US" w:eastAsia="zh-CN"/>
        </w:rPr>
        <w:t>青椒（辣椒）</w:t>
      </w:r>
      <w:r>
        <w:rPr>
          <w:rFonts w:hint="eastAsia" w:ascii="Times New Roman" w:hAnsi="Times New Roman" w:eastAsia="方正仿宋_GBK" w:cs="Times New Roman"/>
          <w:color w:val="auto"/>
          <w:sz w:val="32"/>
          <w:szCs w:val="32"/>
          <w:lang w:val="en-US" w:eastAsia="zh-CN"/>
        </w:rPr>
        <w:t>10千克,其中抽检用去3.05千克,其余全部售出，</w:t>
      </w:r>
      <w:r>
        <w:rPr>
          <w:rFonts w:hint="default" w:ascii="Times New Roman" w:hAnsi="Times New Roman" w:eastAsia="方正仿宋_GBK" w:cs="Times New Roman"/>
          <w:color w:val="auto"/>
          <w:sz w:val="32"/>
          <w:szCs w:val="32"/>
          <w:lang w:val="en-US" w:eastAsia="zh-CN"/>
        </w:rPr>
        <w:t>截至目前，已完成产品控制，原因排查。不合格原因：推测种植过程中使用了过量农药</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《中华人民共和国食品安全法》第六十五条</w:t>
      </w:r>
      <w:r>
        <w:rPr>
          <w:rFonts w:hint="eastAsia" w:ascii="Times New Roman" w:hAnsi="Times New Roman" w:eastAsia="方正仿宋_GBK" w:cs="Times New Roman"/>
          <w:color w:val="auto"/>
          <w:sz w:val="32"/>
          <w:szCs w:val="32"/>
          <w:lang w:val="en-US" w:eastAsia="zh-CN"/>
        </w:rPr>
        <w:t>、第</w:t>
      </w:r>
      <w:r>
        <w:rPr>
          <w:rFonts w:hint="default" w:ascii="Times New Roman" w:hAnsi="Times New Roman" w:eastAsia="方正仿宋_GBK" w:cs="Times New Roman"/>
          <w:color w:val="auto"/>
          <w:sz w:val="32"/>
          <w:szCs w:val="32"/>
          <w:lang w:val="en-US" w:eastAsia="zh-CN"/>
        </w:rPr>
        <w:t>一百二十六条第一款第三项</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第三十四条第二项</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《食用农产品市场销售质量安全监督管理办法》第四十二条、《中华人民共和国食品安全法》第一百二十四条第一款第一项的规定</w:t>
      </w:r>
      <w:r>
        <w:rPr>
          <w:rFonts w:hint="eastAsia" w:ascii="Times New Roman" w:hAnsi="Times New Roman" w:eastAsia="方正仿宋_GBK" w:cs="Times New Roman"/>
          <w:color w:val="auto"/>
          <w:sz w:val="32"/>
          <w:szCs w:val="32"/>
          <w:lang w:val="en-US" w:eastAsia="zh-CN"/>
        </w:rPr>
        <w:t>，对当事人处罚如下：警告；没收违法所得100元，罚款800元</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决定书文号：宁高市监处罚【2026</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12号</w:t>
      </w:r>
      <w:r>
        <w:rPr>
          <w:rFonts w:hint="eastAsia" w:ascii="Times New Roman" w:hAnsi="Times New Roman" w:eastAsia="方正仿宋_GBK" w:cs="Times New Roman"/>
          <w:color w:val="auto"/>
          <w:sz w:val="32"/>
          <w:szCs w:val="32"/>
          <w:lang w:val="en-US" w:eastAsia="zh-CN"/>
        </w:rPr>
        <w:t>。</w:t>
      </w:r>
    </w:p>
    <w:p w14:paraId="2CAF4BA0">
      <w:pPr>
        <w:ind w:firstLine="640" w:firstLineChars="200"/>
        <w:jc w:val="left"/>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高淳县欧凯大酒店</w:t>
      </w:r>
      <w:r>
        <w:rPr>
          <w:rFonts w:hint="eastAsia" w:ascii="Times New Roman" w:hAnsi="Times New Roman" w:eastAsia="方正仿宋_GBK" w:cs="Times New Roman"/>
          <w:color w:val="auto"/>
          <w:sz w:val="32"/>
          <w:szCs w:val="32"/>
          <w:lang w:val="en-US" w:eastAsia="zh-CN"/>
        </w:rPr>
        <w:t>使用的</w:t>
      </w:r>
      <w:r>
        <w:rPr>
          <w:rFonts w:hint="default" w:ascii="Times New Roman" w:hAnsi="Times New Roman" w:eastAsia="方正仿宋_GBK" w:cs="Times New Roman"/>
          <w:color w:val="auto"/>
          <w:sz w:val="32"/>
          <w:szCs w:val="32"/>
          <w:lang w:val="en-US" w:eastAsia="zh-CN"/>
        </w:rPr>
        <w:t>鱼生寿司酱油全氮(以氮计)不符合食品安全国家标准规定</w:t>
      </w:r>
      <w:r>
        <w:rPr>
          <w:rFonts w:hint="eastAsia" w:ascii="Times New Roman" w:hAnsi="Times New Roman" w:eastAsia="方正仿宋_GBK" w:cs="Times New Roman"/>
          <w:color w:val="auto"/>
          <w:sz w:val="32"/>
          <w:szCs w:val="32"/>
          <w:lang w:val="en-US" w:eastAsia="zh-CN"/>
        </w:rPr>
        <w:t>。当事人使用上述</w:t>
      </w:r>
      <w:r>
        <w:rPr>
          <w:rFonts w:hint="default" w:ascii="Times New Roman" w:hAnsi="Times New Roman" w:eastAsia="方正仿宋_GBK" w:cs="Times New Roman"/>
          <w:color w:val="auto"/>
          <w:sz w:val="32"/>
          <w:szCs w:val="32"/>
          <w:lang w:val="en-US" w:eastAsia="zh-CN"/>
        </w:rPr>
        <w:t>鱼生寿司酱油</w:t>
      </w:r>
      <w:r>
        <w:rPr>
          <w:rFonts w:hint="eastAsia" w:ascii="Times New Roman" w:hAnsi="Times New Roman" w:eastAsia="方正仿宋_GBK" w:cs="Times New Roman"/>
          <w:color w:val="auto"/>
          <w:sz w:val="32"/>
          <w:szCs w:val="32"/>
          <w:lang w:val="en-US" w:eastAsia="zh-CN"/>
        </w:rPr>
        <w:t>10瓶,已经全部使用完，</w:t>
      </w:r>
      <w:r>
        <w:rPr>
          <w:rFonts w:hint="default" w:ascii="Times New Roman" w:hAnsi="Times New Roman" w:eastAsia="方正仿宋_GBK" w:cs="Times New Roman"/>
          <w:color w:val="auto"/>
          <w:sz w:val="32"/>
          <w:szCs w:val="32"/>
          <w:lang w:val="en-US" w:eastAsia="zh-CN"/>
        </w:rPr>
        <w:t>截至目前，已完成产品控制，原因排查。不合格原因</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生产过程中原料质量欠佳</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《江苏省食品安全条例》第五十二条第一款，《中华人民共和国食品安全法》第五十三条第一款，依据《江苏省食品安全条例》第七十七条，《中华人民共和国食品安全法》第一百二十六条第一款第三项的规定</w:t>
      </w:r>
      <w:r>
        <w:rPr>
          <w:rFonts w:hint="eastAsia" w:ascii="Times New Roman" w:hAnsi="Times New Roman" w:eastAsia="方正仿宋_GBK" w:cs="Times New Roman"/>
          <w:color w:val="auto"/>
          <w:sz w:val="32"/>
          <w:szCs w:val="32"/>
          <w:lang w:val="en-US" w:eastAsia="zh-CN"/>
        </w:rPr>
        <w:t>给予当事人警告的行政处罚</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决定书文号：宁高市监当罚【2025】X00229号</w:t>
      </w:r>
      <w:r>
        <w:rPr>
          <w:rFonts w:hint="eastAsia" w:ascii="Times New Roman" w:hAnsi="Times New Roman" w:eastAsia="方正仿宋_GBK" w:cs="Times New Roman"/>
          <w:color w:val="auto"/>
          <w:sz w:val="32"/>
          <w:szCs w:val="32"/>
          <w:lang w:val="en-US" w:eastAsia="zh-CN"/>
        </w:rPr>
        <w:t>。</w:t>
      </w:r>
    </w:p>
    <w:p w14:paraId="17C0E013">
      <w:pPr>
        <w:ind w:firstLine="640" w:firstLineChars="200"/>
        <w:jc w:val="left"/>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高淳区杰月水果蔬菜店</w:t>
      </w:r>
      <w:r>
        <w:rPr>
          <w:rFonts w:hint="eastAsia" w:ascii="Times New Roman" w:hAnsi="Times New Roman" w:eastAsia="方正仿宋_GBK" w:cs="Times New Roman"/>
          <w:color w:val="auto"/>
          <w:sz w:val="32"/>
          <w:szCs w:val="32"/>
          <w:lang w:val="en-US" w:eastAsia="zh-CN"/>
        </w:rPr>
        <w:t>销售的</w:t>
      </w:r>
      <w:r>
        <w:rPr>
          <w:rFonts w:hint="default" w:ascii="Times New Roman" w:hAnsi="Times New Roman" w:eastAsia="方正仿宋_GBK" w:cs="Times New Roman"/>
          <w:color w:val="auto"/>
          <w:sz w:val="32"/>
          <w:szCs w:val="32"/>
          <w:lang w:val="en-US" w:eastAsia="zh-CN"/>
        </w:rPr>
        <w:t>白萝卜毒死蜱不符合食品安全国家标准规定。</w:t>
      </w:r>
      <w:r>
        <w:rPr>
          <w:rFonts w:hint="eastAsia" w:ascii="Times New Roman" w:hAnsi="Times New Roman" w:eastAsia="方正仿宋_GBK" w:cs="Times New Roman"/>
          <w:color w:val="auto"/>
          <w:sz w:val="32"/>
          <w:szCs w:val="32"/>
          <w:lang w:val="en-US" w:eastAsia="zh-CN"/>
        </w:rPr>
        <w:t>当事人销售上述</w:t>
      </w:r>
      <w:r>
        <w:rPr>
          <w:rFonts w:hint="default" w:ascii="Times New Roman" w:hAnsi="Times New Roman" w:eastAsia="方正仿宋_GBK" w:cs="Times New Roman"/>
          <w:color w:val="auto"/>
          <w:sz w:val="32"/>
          <w:szCs w:val="32"/>
          <w:lang w:val="en-US" w:eastAsia="zh-CN"/>
        </w:rPr>
        <w:t>白萝卜</w:t>
      </w:r>
      <w:r>
        <w:rPr>
          <w:rFonts w:hint="eastAsia" w:ascii="Times New Roman" w:hAnsi="Times New Roman" w:eastAsia="方正仿宋_GBK" w:cs="Times New Roman"/>
          <w:color w:val="auto"/>
          <w:sz w:val="32"/>
          <w:szCs w:val="32"/>
          <w:lang w:val="en-US" w:eastAsia="zh-CN"/>
        </w:rPr>
        <w:t>5千克,其中抽检用去3.16千克,其余全部售出，</w:t>
      </w:r>
      <w:r>
        <w:rPr>
          <w:rFonts w:hint="default" w:ascii="Times New Roman" w:hAnsi="Times New Roman" w:eastAsia="方正仿宋_GBK" w:cs="Times New Roman"/>
          <w:color w:val="auto"/>
          <w:sz w:val="32"/>
          <w:szCs w:val="32"/>
          <w:lang w:val="en-US" w:eastAsia="zh-CN"/>
        </w:rPr>
        <w:t>截至目前，已完成产品控制，原因排查。不合格原因：推测可能为产品在种植过程中添加了过量农药。鉴于</w:t>
      </w:r>
      <w:r>
        <w:rPr>
          <w:rFonts w:hint="eastAsia" w:ascii="Times New Roman" w:hAnsi="Times New Roman" w:eastAsia="方正仿宋_GBK" w:cs="Times New Roman"/>
          <w:color w:val="auto"/>
          <w:sz w:val="32"/>
          <w:szCs w:val="32"/>
          <w:lang w:val="en-US" w:eastAsia="zh-CN"/>
        </w:rPr>
        <w:t>当事人</w:t>
      </w:r>
      <w:r>
        <w:rPr>
          <w:rFonts w:hint="default" w:ascii="Times New Roman" w:hAnsi="Times New Roman" w:eastAsia="方正仿宋_GBK" w:cs="Times New Roman"/>
          <w:color w:val="auto"/>
          <w:sz w:val="32"/>
          <w:szCs w:val="32"/>
          <w:lang w:val="en-US" w:eastAsia="zh-CN"/>
        </w:rPr>
        <w:t>履行了进货查验义务，能如实说明其进货来源</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《中华人民共和国食品安全法》第三十四条第二项</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第一百二十四条第一款第一项和第一百三十六条的规定</w:t>
      </w:r>
      <w:r>
        <w:rPr>
          <w:rFonts w:hint="eastAsia" w:ascii="Times New Roman" w:hAnsi="Times New Roman" w:eastAsia="方正仿宋_GBK" w:cs="Times New Roman"/>
          <w:color w:val="auto"/>
          <w:sz w:val="32"/>
          <w:szCs w:val="32"/>
          <w:lang w:val="en-US" w:eastAsia="zh-CN"/>
        </w:rPr>
        <w:t>，对当事人免予行政处罚</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决定书文号：宁高市监</w:t>
      </w:r>
      <w:r>
        <w:rPr>
          <w:rFonts w:hint="eastAsia" w:ascii="Times New Roman" w:hAnsi="Times New Roman" w:eastAsia="方正仿宋_GBK" w:cs="Times New Roman"/>
          <w:color w:val="auto"/>
          <w:sz w:val="32"/>
          <w:szCs w:val="32"/>
          <w:lang w:val="en-US" w:eastAsia="zh-CN"/>
        </w:rPr>
        <w:t>不</w:t>
      </w:r>
      <w:r>
        <w:rPr>
          <w:rFonts w:hint="default" w:ascii="Times New Roman" w:hAnsi="Times New Roman" w:eastAsia="方正仿宋_GBK" w:cs="Times New Roman"/>
          <w:color w:val="auto"/>
          <w:sz w:val="32"/>
          <w:szCs w:val="32"/>
          <w:lang w:val="en-US" w:eastAsia="zh-CN"/>
        </w:rPr>
        <w:t>罚【2026</w:t>
      </w:r>
      <w:r>
        <w:rPr>
          <w:rFonts w:hint="eastAsia"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号</w:t>
      </w:r>
      <w:r>
        <w:rPr>
          <w:rFonts w:hint="eastAsia" w:ascii="Times New Roman" w:hAnsi="Times New Roman" w:eastAsia="方正仿宋_GBK" w:cs="Times New Roman"/>
          <w:color w:val="auto"/>
          <w:sz w:val="32"/>
          <w:szCs w:val="32"/>
          <w:lang w:val="en-US" w:eastAsia="zh-CN"/>
        </w:rPr>
        <w:t>。</w:t>
      </w:r>
    </w:p>
    <w:p w14:paraId="3AB61CBF">
      <w:pPr>
        <w:ind w:firstLine="640" w:firstLineChars="200"/>
        <w:jc w:val="left"/>
        <w:rPr>
          <w:rFonts w:hint="eastAsia"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南京谦信电子商务有限公司</w:t>
      </w:r>
      <w:r>
        <w:rPr>
          <w:rFonts w:hint="eastAsia" w:ascii="Times New Roman" w:hAnsi="Times New Roman" w:eastAsia="方正仿宋_GBK" w:cs="Times New Roman"/>
          <w:color w:val="auto"/>
          <w:sz w:val="32"/>
          <w:szCs w:val="32"/>
          <w:lang w:val="en-US" w:eastAsia="zh-CN"/>
        </w:rPr>
        <w:t>销售的</w:t>
      </w:r>
      <w:r>
        <w:rPr>
          <w:rFonts w:hint="default" w:ascii="Times New Roman" w:hAnsi="Times New Roman" w:eastAsia="方正仿宋_GBK" w:cs="Times New Roman"/>
          <w:color w:val="auto"/>
          <w:sz w:val="32"/>
          <w:szCs w:val="32"/>
          <w:lang w:val="en-US" w:eastAsia="zh-CN"/>
        </w:rPr>
        <w:t>路易布兰登·蓝橙味力娇酒酒精度不符合食品安全国家</w:t>
      </w:r>
      <w:r>
        <w:rPr>
          <w:rFonts w:hint="eastAsia" w:ascii="Times New Roman" w:hAnsi="Times New Roman" w:eastAsia="方正仿宋_GBK" w:cs="Times New Roman"/>
          <w:color w:val="auto"/>
          <w:sz w:val="32"/>
          <w:szCs w:val="32"/>
          <w:lang w:val="en-US" w:eastAsia="zh-CN"/>
        </w:rPr>
        <w:t>推荐性</w:t>
      </w:r>
      <w:r>
        <w:rPr>
          <w:rFonts w:hint="default" w:ascii="Times New Roman" w:hAnsi="Times New Roman" w:eastAsia="方正仿宋_GBK" w:cs="Times New Roman"/>
          <w:color w:val="auto"/>
          <w:sz w:val="32"/>
          <w:szCs w:val="32"/>
          <w:lang w:val="en-US" w:eastAsia="zh-CN"/>
        </w:rPr>
        <w:t>标准</w:t>
      </w:r>
      <w:r>
        <w:rPr>
          <w:rFonts w:hint="eastAsia" w:ascii="Times New Roman" w:hAnsi="Times New Roman" w:eastAsia="方正仿宋_GBK" w:cs="Times New Roman"/>
          <w:color w:val="auto"/>
          <w:sz w:val="32"/>
          <w:szCs w:val="32"/>
          <w:lang w:val="en-US" w:eastAsia="zh-CN"/>
        </w:rPr>
        <w:t>的</w:t>
      </w:r>
      <w:r>
        <w:rPr>
          <w:rFonts w:hint="default" w:ascii="Times New Roman" w:hAnsi="Times New Roman" w:eastAsia="方正仿宋_GBK" w:cs="Times New Roman"/>
          <w:color w:val="auto"/>
          <w:sz w:val="32"/>
          <w:szCs w:val="32"/>
          <w:lang w:val="en-US" w:eastAsia="zh-CN"/>
        </w:rPr>
        <w:t>规定。</w:t>
      </w:r>
      <w:r>
        <w:rPr>
          <w:rFonts w:hint="eastAsia" w:ascii="Times New Roman" w:hAnsi="Times New Roman" w:eastAsia="方正仿宋_GBK" w:cs="Times New Roman"/>
          <w:color w:val="auto"/>
          <w:sz w:val="32"/>
          <w:szCs w:val="32"/>
          <w:lang w:val="en-US" w:eastAsia="zh-CN"/>
        </w:rPr>
        <w:t>当事人销售上述</w:t>
      </w:r>
      <w:r>
        <w:rPr>
          <w:rFonts w:hint="default" w:ascii="Times New Roman" w:hAnsi="Times New Roman" w:eastAsia="方正仿宋_GBK" w:cs="Times New Roman"/>
          <w:color w:val="auto"/>
          <w:sz w:val="32"/>
          <w:szCs w:val="32"/>
          <w:lang w:val="en-US" w:eastAsia="zh-CN"/>
        </w:rPr>
        <w:t>路易布兰登·蓝橙味力娇酒</w:t>
      </w:r>
      <w:r>
        <w:rPr>
          <w:rFonts w:hint="eastAsia" w:ascii="Times New Roman" w:hAnsi="Times New Roman" w:eastAsia="方正仿宋_GBK" w:cs="Times New Roman"/>
          <w:color w:val="auto"/>
          <w:sz w:val="32"/>
          <w:szCs w:val="32"/>
          <w:lang w:val="en-US" w:eastAsia="zh-CN"/>
        </w:rPr>
        <w:t>34瓶,其中抽检用去6瓶,其剩余26瓶已经退回厂家。</w:t>
      </w:r>
      <w:r>
        <w:rPr>
          <w:rFonts w:hint="default" w:ascii="Times New Roman" w:hAnsi="Times New Roman" w:eastAsia="方正仿宋_GBK" w:cs="Times New Roman"/>
          <w:color w:val="auto"/>
          <w:sz w:val="32"/>
          <w:szCs w:val="32"/>
          <w:lang w:val="en-US" w:eastAsia="zh-CN"/>
        </w:rPr>
        <w:t>截至目前，已完成产品控制，原因排查。不合格原因：可能生产工艺控制不严。</w:t>
      </w:r>
      <w:r>
        <w:rPr>
          <w:rFonts w:hint="eastAsia" w:ascii="Times New Roman" w:hAnsi="Times New Roman" w:eastAsia="方正仿宋_GBK" w:cs="Times New Roman"/>
          <w:color w:val="auto"/>
          <w:sz w:val="32"/>
          <w:szCs w:val="32"/>
          <w:lang w:val="en-US" w:eastAsia="zh-CN"/>
        </w:rPr>
        <w:t>高淳区市场监督管理局依据《</w:t>
      </w:r>
      <w:r>
        <w:rPr>
          <w:rFonts w:hint="default" w:ascii="Times New Roman" w:hAnsi="Times New Roman" w:eastAsia="方正仿宋_GBK" w:cs="Times New Roman"/>
          <w:color w:val="auto"/>
          <w:sz w:val="32"/>
          <w:szCs w:val="32"/>
          <w:lang w:val="en-US" w:eastAsia="zh-CN"/>
        </w:rPr>
        <w:t>中华人民共和国产品质量法》第三十九条</w:t>
      </w:r>
      <w:r>
        <w:rPr>
          <w:rFonts w:hint="eastAsia" w:ascii="Times New Roman" w:hAnsi="Times New Roman" w:eastAsia="方正仿宋_GBK" w:cs="Times New Roman"/>
          <w:color w:val="auto"/>
          <w:sz w:val="32"/>
          <w:szCs w:val="32"/>
          <w:lang w:val="en-US" w:eastAsia="zh-CN"/>
        </w:rPr>
        <w:t>、五十条的</w:t>
      </w:r>
      <w:r>
        <w:rPr>
          <w:rFonts w:hint="default" w:ascii="Times New Roman" w:hAnsi="Times New Roman" w:eastAsia="方正仿宋_GBK" w:cs="Times New Roman"/>
          <w:color w:val="auto"/>
          <w:sz w:val="32"/>
          <w:szCs w:val="32"/>
          <w:lang w:val="en-US" w:eastAsia="zh-CN"/>
        </w:rPr>
        <w:t>规定</w:t>
      </w:r>
      <w:r>
        <w:rPr>
          <w:rFonts w:hint="eastAsia" w:ascii="Times New Roman" w:hAnsi="Times New Roman" w:eastAsia="方正仿宋_GBK" w:cs="Times New Roman"/>
          <w:color w:val="auto"/>
          <w:sz w:val="32"/>
          <w:szCs w:val="32"/>
          <w:lang w:val="en-US" w:eastAsia="zh-CN"/>
        </w:rPr>
        <w:t>对当事人处罚如下：没收违法所得524.96元，罚款1556.4元</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决定书文号：宁高市监处罚</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2026</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21号</w:t>
      </w:r>
      <w:r>
        <w:rPr>
          <w:rFonts w:hint="eastAsia" w:ascii="Times New Roman" w:hAnsi="Times New Roman" w:eastAsia="方正仿宋_GBK" w:cs="Times New Roman"/>
          <w:color w:val="auto"/>
          <w:sz w:val="32"/>
          <w:szCs w:val="32"/>
          <w:lang w:val="en-US" w:eastAsia="zh-CN"/>
        </w:rPr>
        <w:t>。</w:t>
      </w:r>
    </w:p>
    <w:p w14:paraId="321D2B47">
      <w:pPr>
        <w:ind w:firstLine="640" w:firstLineChars="200"/>
        <w:jc w:val="left"/>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高淳区美橙鲜品生鲜超市店销售的赣南脐橙联苯菊酯</w:t>
      </w:r>
      <w:r>
        <w:rPr>
          <w:rFonts w:hint="default" w:ascii="Times New Roman" w:hAnsi="Times New Roman" w:eastAsia="方正仿宋_GBK" w:cs="Times New Roman"/>
          <w:color w:val="auto"/>
          <w:sz w:val="32"/>
          <w:szCs w:val="32"/>
          <w:lang w:val="en-US" w:eastAsia="zh-CN"/>
        </w:rPr>
        <w:t>不符合食品安全国家标准规定</w:t>
      </w:r>
      <w:r>
        <w:rPr>
          <w:rFonts w:hint="eastAsia" w:ascii="Times New Roman" w:hAnsi="Times New Roman" w:eastAsia="方正仿宋_GBK" w:cs="Times New Roman"/>
          <w:color w:val="auto"/>
          <w:sz w:val="32"/>
          <w:szCs w:val="32"/>
          <w:lang w:val="en-US" w:eastAsia="zh-CN"/>
        </w:rPr>
        <w:t>。当事人销售上述赣南脐橙10.5千克,其中抽检用去3.002千克,其余34.498千克由当事人下架丢弃，</w:t>
      </w:r>
      <w:r>
        <w:rPr>
          <w:rFonts w:hint="default" w:ascii="Times New Roman" w:hAnsi="Times New Roman" w:eastAsia="方正仿宋_GBK" w:cs="Times New Roman"/>
          <w:color w:val="auto"/>
          <w:sz w:val="32"/>
          <w:szCs w:val="32"/>
          <w:lang w:val="en-US" w:eastAsia="zh-CN"/>
        </w:rPr>
        <w:t>截至目前，已完成产品控制，原因排查。不合格原因：</w:t>
      </w:r>
      <w:r>
        <w:rPr>
          <w:rFonts w:hint="eastAsia" w:ascii="Times New Roman" w:hAnsi="Times New Roman" w:eastAsia="方正仿宋_GBK" w:cs="Times New Roman"/>
          <w:color w:val="auto"/>
          <w:sz w:val="32"/>
          <w:szCs w:val="32"/>
          <w:lang w:val="en-US" w:eastAsia="zh-CN"/>
        </w:rPr>
        <w:t>推测种植过程中使用了过量农药。高淳区市场监督管理局依据</w:t>
      </w:r>
      <w:r>
        <w:rPr>
          <w:rFonts w:hint="default" w:ascii="Times New Roman" w:hAnsi="Times New Roman" w:eastAsia="方正仿宋_GBK" w:cs="Times New Roman"/>
          <w:color w:val="auto"/>
          <w:sz w:val="32"/>
          <w:szCs w:val="32"/>
          <w:lang w:val="en-US" w:eastAsia="zh-CN"/>
        </w:rPr>
        <w:t>《中华人民共和国食品安全法》</w:t>
      </w:r>
      <w:r>
        <w:rPr>
          <w:rFonts w:hint="eastAsia" w:ascii="Times New Roman" w:hAnsi="Times New Roman" w:eastAsia="方正仿宋_GBK" w:cs="Times New Roman"/>
          <w:color w:val="auto"/>
          <w:sz w:val="32"/>
          <w:szCs w:val="32"/>
          <w:lang w:val="en-US" w:eastAsia="zh-CN"/>
        </w:rPr>
        <w:t>第五十三条第一款、一百二十六条第三项给予当事人警告。同时鉴于当事人主动提供进货票据及供货商资质信息且其初次违法，危害后果轻微并及时改正，符合首违不罚的规定，依据《中华人民共和国食品安全法》第三十四条第二项，依据《中华人民共和国食品安全法》第一百二十四条第一款第一项、《中华人民共和国行政处罚法》第二十八条第一款和第三十三条第一款的</w:t>
      </w:r>
      <w:r>
        <w:rPr>
          <w:rFonts w:hint="default" w:ascii="Times New Roman" w:hAnsi="Times New Roman" w:eastAsia="方正仿宋_GBK" w:cs="Times New Roman"/>
          <w:color w:val="auto"/>
          <w:sz w:val="32"/>
          <w:szCs w:val="32"/>
          <w:lang w:val="en-US" w:eastAsia="zh-CN"/>
        </w:rPr>
        <w:t>规定</w:t>
      </w:r>
      <w:r>
        <w:rPr>
          <w:rFonts w:hint="eastAsia" w:ascii="Times New Roman" w:hAnsi="Times New Roman" w:eastAsia="方正仿宋_GBK" w:cs="Times New Roman"/>
          <w:color w:val="auto"/>
          <w:sz w:val="32"/>
          <w:szCs w:val="32"/>
          <w:lang w:val="en-US" w:eastAsia="zh-CN"/>
        </w:rPr>
        <w:t>不予行政处罚</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处罚</w:t>
      </w:r>
      <w:r>
        <w:rPr>
          <w:rFonts w:hint="default" w:ascii="Times New Roman" w:hAnsi="Times New Roman" w:eastAsia="方正仿宋_GBK" w:cs="Times New Roman"/>
          <w:color w:val="auto"/>
          <w:sz w:val="32"/>
          <w:szCs w:val="32"/>
          <w:lang w:val="en-US" w:eastAsia="zh-CN"/>
        </w:rPr>
        <w:t>决定书文号：宁高市监</w:t>
      </w:r>
      <w:r>
        <w:rPr>
          <w:rFonts w:hint="eastAsia" w:ascii="Times New Roman" w:hAnsi="Times New Roman" w:eastAsia="方正仿宋_GBK" w:cs="Times New Roman"/>
          <w:color w:val="auto"/>
          <w:sz w:val="32"/>
          <w:szCs w:val="32"/>
          <w:lang w:val="en-US" w:eastAsia="zh-CN"/>
        </w:rPr>
        <w:t>不</w:t>
      </w:r>
      <w:r>
        <w:rPr>
          <w:rFonts w:hint="default" w:ascii="Times New Roman" w:hAnsi="Times New Roman" w:eastAsia="方正仿宋_GBK" w:cs="Times New Roman"/>
          <w:color w:val="auto"/>
          <w:sz w:val="32"/>
          <w:szCs w:val="32"/>
          <w:lang w:val="en-US" w:eastAsia="zh-CN"/>
        </w:rPr>
        <w:t>罚【2026</w:t>
      </w:r>
      <w:r>
        <w:rPr>
          <w:rFonts w:hint="eastAsia" w:ascii="Times New Roman" w:hAnsi="Times New Roman" w:eastAsia="方正仿宋_GBK" w:cs="Times New Roman"/>
          <w:color w:val="auto"/>
          <w:sz w:val="32"/>
          <w:szCs w:val="32"/>
          <w:lang w:val="en-US" w:eastAsia="zh-CN"/>
        </w:rPr>
        <w:t>】12</w:t>
      </w:r>
      <w:r>
        <w:rPr>
          <w:rFonts w:hint="default" w:ascii="Times New Roman" w:hAnsi="Times New Roman" w:eastAsia="方正仿宋_GBK" w:cs="Times New Roman"/>
          <w:color w:val="auto"/>
          <w:sz w:val="32"/>
          <w:szCs w:val="32"/>
          <w:lang w:val="en-US" w:eastAsia="zh-CN"/>
        </w:rPr>
        <w:t>号</w:t>
      </w:r>
      <w:r>
        <w:rPr>
          <w:rFonts w:hint="eastAsia" w:ascii="Times New Roman" w:hAnsi="Times New Roman" w:eastAsia="方正仿宋_GBK" w:cs="Times New Roman"/>
          <w:color w:val="auto"/>
          <w:sz w:val="32"/>
          <w:szCs w:val="32"/>
          <w:lang w:val="en-US" w:eastAsia="zh-CN"/>
        </w:rPr>
        <w:t>。</w:t>
      </w:r>
    </w:p>
    <w:p w14:paraId="2305B68E">
      <w:pPr>
        <w:ind w:firstLine="640" w:firstLineChars="200"/>
        <w:jc w:val="left"/>
        <w:rPr>
          <w:rFonts w:hint="eastAsia" w:ascii="Times New Roman" w:hAnsi="Times New Roman" w:eastAsia="方正仿宋_GBK" w:cs="Times New Roman"/>
          <w:color w:val="auto"/>
          <w:sz w:val="32"/>
          <w:szCs w:val="32"/>
          <w:lang w:val="en-US" w:eastAsia="zh-CN"/>
        </w:rPr>
      </w:pPr>
    </w:p>
    <w:p w14:paraId="16349C12">
      <w:pPr>
        <w:jc w:val="left"/>
        <w:rPr>
          <w:rFonts w:hint="default" w:ascii="Times New Roman" w:hAnsi="Times New Roman" w:eastAsia="方正仿宋_GBK" w:cs="Times New Roman"/>
          <w:sz w:val="32"/>
          <w:szCs w:val="32"/>
          <w:lang w:val="en-US" w:eastAsia="zh-CN"/>
        </w:rPr>
      </w:pPr>
    </w:p>
    <w:p w14:paraId="10880FF9">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南京市高淳区市场监督管理局</w:t>
      </w:r>
    </w:p>
    <w:p w14:paraId="748ABBAC">
      <w:pPr>
        <w:keepNext w:val="0"/>
        <w:keepLines w:val="0"/>
        <w:pageBreakBefore w:val="0"/>
        <w:widowControl w:val="0"/>
        <w:kinsoku/>
        <w:wordWrap/>
        <w:overflowPunct/>
        <w:topLinePunct w:val="0"/>
        <w:autoSpaceDE/>
        <w:autoSpaceDN/>
        <w:bidi w:val="0"/>
        <w:adjustRightInd/>
        <w:snapToGrid/>
        <w:spacing w:line="560" w:lineRule="exact"/>
        <w:ind w:right="560" w:firstLine="555"/>
        <w:jc w:val="center"/>
        <w:textAlignment w:val="auto"/>
        <w:rPr>
          <w:rFonts w:hint="eastAsia" w:ascii="Times New Roman" w:hAnsi="Times New Roman" w:eastAsia="方正仿宋_GBK" w:cs="Times New Roman"/>
          <w:color w:val="0000FF"/>
          <w:sz w:val="32"/>
          <w:szCs w:val="32"/>
          <w:lang w:val="en-US" w:eastAsia="zh-CN"/>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rPr>
        <w:t>日</w:t>
      </w:r>
    </w:p>
    <w:p w14:paraId="2A2C54AC">
      <w:pPr>
        <w:ind w:firstLine="640" w:firstLineChars="200"/>
        <w:jc w:val="left"/>
        <w:rPr>
          <w:rFonts w:hint="default" w:ascii="Times New Roman" w:hAnsi="Times New Roman" w:eastAsia="方正仿宋_GBK" w:cs="Times New Roman"/>
          <w:color w:val="0000FF"/>
          <w:sz w:val="32"/>
          <w:szCs w:val="32"/>
          <w:lang w:val="en-US" w:eastAsia="zh-CN"/>
        </w:rPr>
      </w:pPr>
      <w:r>
        <w:rPr>
          <w:rFonts w:hint="eastAsia" w:ascii="Times New Roman" w:hAnsi="Times New Roman" w:eastAsia="方正仿宋_GBK" w:cs="Times New Roman"/>
          <w:color w:val="0000FF"/>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173781"/>
    <w:rsid w:val="02C40969"/>
    <w:rsid w:val="0D2E1801"/>
    <w:rsid w:val="0D980CD5"/>
    <w:rsid w:val="0D9A1DA4"/>
    <w:rsid w:val="0F554CE2"/>
    <w:rsid w:val="101A4CA3"/>
    <w:rsid w:val="115D3256"/>
    <w:rsid w:val="1396086A"/>
    <w:rsid w:val="171E2523"/>
    <w:rsid w:val="1D1B7801"/>
    <w:rsid w:val="1D79207C"/>
    <w:rsid w:val="1DFD7A88"/>
    <w:rsid w:val="1E9C1F24"/>
    <w:rsid w:val="1EA41352"/>
    <w:rsid w:val="1F3A2181"/>
    <w:rsid w:val="2039148A"/>
    <w:rsid w:val="224907F2"/>
    <w:rsid w:val="25B32702"/>
    <w:rsid w:val="25C40AFC"/>
    <w:rsid w:val="27DC35BE"/>
    <w:rsid w:val="27F771BD"/>
    <w:rsid w:val="285D064A"/>
    <w:rsid w:val="295B179B"/>
    <w:rsid w:val="2A4D22AA"/>
    <w:rsid w:val="2A643F8A"/>
    <w:rsid w:val="2D2E0C20"/>
    <w:rsid w:val="2EC616CE"/>
    <w:rsid w:val="306E6EB6"/>
    <w:rsid w:val="31492D35"/>
    <w:rsid w:val="339316D9"/>
    <w:rsid w:val="359375AC"/>
    <w:rsid w:val="361637EE"/>
    <w:rsid w:val="36380975"/>
    <w:rsid w:val="366156C8"/>
    <w:rsid w:val="369E700B"/>
    <w:rsid w:val="36D64211"/>
    <w:rsid w:val="386A52B1"/>
    <w:rsid w:val="38F078B7"/>
    <w:rsid w:val="38F66DC7"/>
    <w:rsid w:val="3A173781"/>
    <w:rsid w:val="3DF2408F"/>
    <w:rsid w:val="4060552B"/>
    <w:rsid w:val="46A07F14"/>
    <w:rsid w:val="47E16A4C"/>
    <w:rsid w:val="4A38723F"/>
    <w:rsid w:val="4AD32296"/>
    <w:rsid w:val="4B3612A5"/>
    <w:rsid w:val="4B3A6FE7"/>
    <w:rsid w:val="4B4533F8"/>
    <w:rsid w:val="534C448C"/>
    <w:rsid w:val="540A39D5"/>
    <w:rsid w:val="553F0522"/>
    <w:rsid w:val="56080D11"/>
    <w:rsid w:val="5BCD31E4"/>
    <w:rsid w:val="5BF06A95"/>
    <w:rsid w:val="5F563BB3"/>
    <w:rsid w:val="62EB733F"/>
    <w:rsid w:val="639709B6"/>
    <w:rsid w:val="63C73643"/>
    <w:rsid w:val="674008CC"/>
    <w:rsid w:val="67FB42B3"/>
    <w:rsid w:val="691B435F"/>
    <w:rsid w:val="6B356F96"/>
    <w:rsid w:val="6B4C44A1"/>
    <w:rsid w:val="6B786C2E"/>
    <w:rsid w:val="6D5E775D"/>
    <w:rsid w:val="6E0F5663"/>
    <w:rsid w:val="71211BB9"/>
    <w:rsid w:val="74737927"/>
    <w:rsid w:val="75596138"/>
    <w:rsid w:val="76602AE8"/>
    <w:rsid w:val="76B60069"/>
    <w:rsid w:val="7DD345AE"/>
    <w:rsid w:val="7F531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4640</Words>
  <Characters>4893</Characters>
  <Lines>0</Lines>
  <Paragraphs>0</Paragraphs>
  <TotalTime>45</TotalTime>
  <ScaleCrop>false</ScaleCrop>
  <LinksUpToDate>false</LinksUpToDate>
  <CharactersWithSpaces>4923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2025-11-19T06:05:00Z</dcterms:created>
  <dc:creator>Tiom青</dc:creator>
  <cp:lastModifiedBy>Tiom青</cp:lastModifiedBy>
  <cp:lastPrinted>2026-02-14T01:28:00Z</cp:lastPrinted>
  <dcterms:modified xsi:type="dcterms:W3CDTF">2026-07-06T06:45:50Z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7FC8503A2FD24FCB958C2EFCB2EBDBE2_11</vt:lpwstr>
  </property>
  <property fmtid="{D5CDD505-2E9C-101B-9397-08002B2CF9AE}" pid="4" name="KSOTemplateDocerSaveRecord">
    <vt:lpwstr>eyJoZGlkIjoiNzNkYjNmNTc2ZWJlMjg4MDgwYzRlZTkyMDgxYjRmZmYiLCJ1c2VySWQiOiIzMTE2NzgxMjYifQ==</vt:lpwstr>
  </property>
</Properties>
</file>