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56" w:rsidRDefault="007F2856" w:rsidP="00F07123">
      <w:pPr>
        <w:pStyle w:val="p0"/>
        <w:spacing w:line="420" w:lineRule="auto"/>
        <w:jc w:val="center"/>
        <w:rPr>
          <w:rFonts w:ascii="方正黑体简体" w:eastAsia="方正黑体简体"/>
          <w:color w:val="FF0000"/>
          <w:w w:val="62"/>
          <w:sz w:val="32"/>
          <w:szCs w:val="32"/>
        </w:rPr>
      </w:pPr>
      <w:r>
        <w:rPr>
          <w:rFonts w:ascii="方正小标宋简体" w:eastAsia="方正小标宋简体" w:hAnsi="方正小标宋简体" w:cs="方正小标宋简体" w:hint="eastAsia"/>
          <w:color w:val="FF0000"/>
          <w:spacing w:val="-20"/>
          <w:w w:val="62"/>
          <w:sz w:val="110"/>
          <w:szCs w:val="110"/>
        </w:rPr>
        <w:t>南京市城市治理委员会办公室</w:t>
      </w:r>
    </w:p>
    <w:p w:rsidR="007F2856" w:rsidRDefault="007F2856" w:rsidP="00035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50" w:firstLine="31680"/>
        <w:jc w:val="center"/>
        <w:rPr>
          <w:rFonts w:ascii="方正黑体简体" w:eastAsia="方正黑体简体"/>
          <w:color w:val="000000"/>
          <w:sz w:val="32"/>
          <w:szCs w:val="32"/>
        </w:rPr>
      </w:pPr>
    </w:p>
    <w:p w:rsidR="007F2856" w:rsidRDefault="007F2856" w:rsidP="00035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50" w:firstLine="31680"/>
        <w:jc w:val="center"/>
        <w:rPr>
          <w:rFonts w:ascii="方正黑体简体" w:eastAsia="方正黑体简体"/>
          <w:sz w:val="44"/>
          <w:szCs w:val="44"/>
        </w:rPr>
      </w:pPr>
      <w:r>
        <w:rPr>
          <w:rFonts w:ascii="仿宋" w:eastAsia="仿宋" w:hAnsi="仿宋" w:cs="仿宋" w:hint="eastAsia"/>
          <w:sz w:val="32"/>
          <w:szCs w:val="32"/>
        </w:rPr>
        <w:t>宁城治办〔</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号</w:t>
      </w:r>
    </w:p>
    <w:p w:rsidR="007F2856" w:rsidRDefault="007F2856" w:rsidP="00F07123">
      <w:pPr>
        <w:spacing w:line="640" w:lineRule="exact"/>
        <w:jc w:val="center"/>
      </w:pPr>
      <w:r w:rsidRPr="00696056">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441.75pt;height:3pt;visibility:visible">
            <v:imagedata r:id="rId7" r:href="rId8"/>
          </v:shape>
        </w:pict>
      </w:r>
    </w:p>
    <w:p w:rsidR="007F2856" w:rsidRDefault="007F2856" w:rsidP="00035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50" w:firstLine="31680"/>
        <w:jc w:val="center"/>
        <w:rPr>
          <w:rFonts w:ascii="方正黑体简体" w:eastAsia="方正黑体简体"/>
          <w:sz w:val="44"/>
          <w:szCs w:val="44"/>
        </w:rPr>
      </w:pPr>
    </w:p>
    <w:p w:rsidR="007F2856" w:rsidRDefault="007F2856" w:rsidP="000359F5">
      <w:pPr>
        <w:spacing w:line="660" w:lineRule="exact"/>
        <w:ind w:leftChars="200" w:left="31680" w:rightChars="200" w:right="31680" w:firstLineChars="50" w:firstLine="31680"/>
        <w:jc w:val="center"/>
        <w:rPr>
          <w:rFonts w:ascii="华文中宋" w:eastAsia="华文中宋" w:hAnsi="华文中宋"/>
          <w:sz w:val="44"/>
          <w:szCs w:val="44"/>
        </w:rPr>
      </w:pPr>
      <w:r>
        <w:rPr>
          <w:rFonts w:ascii="华文中宋" w:eastAsia="华文中宋" w:hAnsi="华文中宋" w:cs="华文中宋" w:hint="eastAsia"/>
          <w:sz w:val="44"/>
          <w:szCs w:val="44"/>
        </w:rPr>
        <w:t>关于命名</w:t>
      </w:r>
      <w:r>
        <w:rPr>
          <w:rFonts w:ascii="华文中宋" w:eastAsia="华文中宋" w:hAnsi="华文中宋" w:cs="华文中宋"/>
          <w:sz w:val="44"/>
          <w:szCs w:val="44"/>
        </w:rPr>
        <w:t>2016</w:t>
      </w:r>
      <w:r>
        <w:rPr>
          <w:rFonts w:ascii="华文中宋" w:eastAsia="华文中宋" w:hAnsi="华文中宋" w:cs="华文中宋" w:hint="eastAsia"/>
          <w:sz w:val="44"/>
          <w:szCs w:val="44"/>
        </w:rPr>
        <w:t>年度全市城市治理工作</w:t>
      </w:r>
    </w:p>
    <w:p w:rsidR="007F2856" w:rsidRDefault="007F2856" w:rsidP="000359F5">
      <w:pPr>
        <w:spacing w:line="660" w:lineRule="exact"/>
        <w:ind w:leftChars="200" w:left="31680" w:rightChars="200" w:right="31680" w:firstLineChars="50" w:firstLine="31680"/>
        <w:jc w:val="center"/>
        <w:rPr>
          <w:rFonts w:ascii="华文中宋" w:eastAsia="华文中宋" w:hAnsi="华文中宋"/>
          <w:sz w:val="44"/>
          <w:szCs w:val="44"/>
        </w:rPr>
      </w:pPr>
      <w:r>
        <w:rPr>
          <w:rFonts w:ascii="华文中宋" w:eastAsia="华文中宋" w:hAnsi="华文中宋" w:cs="华文中宋" w:hint="eastAsia"/>
          <w:sz w:val="44"/>
          <w:szCs w:val="44"/>
        </w:rPr>
        <w:t>先进单位、个人的通报</w:t>
      </w:r>
    </w:p>
    <w:p w:rsidR="007F2856" w:rsidRDefault="007F2856" w:rsidP="000359F5">
      <w:pPr>
        <w:spacing w:line="660" w:lineRule="exact"/>
        <w:ind w:leftChars="200" w:left="31680" w:rightChars="200" w:right="31680" w:firstLineChars="50" w:firstLine="31680"/>
        <w:jc w:val="center"/>
        <w:rPr>
          <w:rFonts w:ascii="华文中宋" w:eastAsia="华文中宋" w:hAnsi="华文中宋"/>
          <w:sz w:val="44"/>
          <w:szCs w:val="44"/>
        </w:rPr>
      </w:pPr>
    </w:p>
    <w:p w:rsidR="007F2856" w:rsidRDefault="007F2856" w:rsidP="000359F5">
      <w:pPr>
        <w:spacing w:beforeLines="50" w:line="600" w:lineRule="exact"/>
        <w:ind w:leftChars="200" w:left="31680" w:rightChars="200" w:right="31680"/>
        <w:rPr>
          <w:rFonts w:ascii="仿宋_GB2312" w:eastAsia="仿宋_GB2312" w:hAnsi="华文中宋"/>
          <w:sz w:val="32"/>
          <w:szCs w:val="32"/>
        </w:rPr>
      </w:pPr>
      <w:r>
        <w:rPr>
          <w:rFonts w:ascii="仿宋_GB2312" w:eastAsia="仿宋_GB2312" w:hAnsi="华文中宋" w:cs="仿宋_GB2312" w:hint="eastAsia"/>
          <w:sz w:val="32"/>
          <w:szCs w:val="32"/>
        </w:rPr>
        <w:t>各区（园区）政府、街镇、市相关单位：</w:t>
      </w:r>
    </w:p>
    <w:p w:rsidR="007F2856" w:rsidRDefault="007F2856" w:rsidP="000359F5">
      <w:pPr>
        <w:pStyle w:val="NormalWeb"/>
        <w:ind w:leftChars="200" w:left="31680" w:rightChars="200" w:right="31680"/>
        <w:rPr>
          <w:rFonts w:ascii="仿宋_GB2312" w:eastAsia="仿宋_GB2312" w:hAnsi="华文中宋" w:cs="Times New Roman"/>
          <w:sz w:val="32"/>
          <w:szCs w:val="32"/>
        </w:rPr>
      </w:pPr>
      <w:r>
        <w:rPr>
          <w:rFonts w:ascii="仿宋_GB2312" w:eastAsia="仿宋_GB2312" w:hAnsi="华文中宋" w:cs="仿宋_GB2312"/>
          <w:sz w:val="32"/>
          <w:szCs w:val="32"/>
        </w:rPr>
        <w:t xml:space="preserve">    2016</w:t>
      </w:r>
      <w:r>
        <w:rPr>
          <w:rFonts w:ascii="仿宋_GB2312" w:eastAsia="仿宋_GB2312" w:hAnsi="华文中宋" w:cs="仿宋_GB2312" w:hint="eastAsia"/>
          <w:sz w:val="32"/>
          <w:szCs w:val="32"/>
        </w:rPr>
        <w:t>年，全市城管战线，以党的十八届六中全会和省、市党代会精神为指导，以三年提升行动为重点，以城市治理考核为抓手，以为民服务为宗旨，以城市治理精细化、长效化、常态化为目标，齐心协力、振奋精神，扑下身子，真抓实干，加班加点，吃苦耐劳，开拓进取，勇于创新，全市城市治理水平取得了显著提升，有力保障了省、市党代会等重要活动的开展，为全市人民提供了优质的服务、优美的环境，涌现出一大批先进单位和优秀个人，为弘扬正气表彰先进，根据《南京市城市管理考核工作实施意见》（宁政办发</w:t>
      </w:r>
      <w:r>
        <w:rPr>
          <w:rFonts w:ascii="仿宋_GB2312" w:eastAsia="仿宋_GB2312" w:hAnsi="华文中宋" w:cs="仿宋_GB2312"/>
          <w:sz w:val="32"/>
          <w:szCs w:val="32"/>
        </w:rPr>
        <w:t>[2016]178</w:t>
      </w:r>
      <w:r>
        <w:rPr>
          <w:rFonts w:ascii="仿宋_GB2312" w:eastAsia="仿宋_GB2312" w:hAnsi="华文中宋" w:cs="仿宋_GB2312" w:hint="eastAsia"/>
          <w:sz w:val="32"/>
          <w:szCs w:val="32"/>
        </w:rPr>
        <w:t>号）文件精神，经研究，决定命名栖霞区等</w:t>
      </w:r>
      <w:r>
        <w:rPr>
          <w:rFonts w:ascii="仿宋_GB2312" w:eastAsia="仿宋_GB2312" w:hAnsi="华文中宋" w:cs="仿宋_GB2312"/>
          <w:sz w:val="32"/>
          <w:szCs w:val="32"/>
        </w:rPr>
        <w:t>5</w:t>
      </w:r>
      <w:r>
        <w:rPr>
          <w:rFonts w:ascii="仿宋_GB2312" w:eastAsia="仿宋_GB2312" w:hAnsi="华文中宋" w:cs="仿宋_GB2312" w:hint="eastAsia"/>
          <w:sz w:val="32"/>
          <w:szCs w:val="32"/>
        </w:rPr>
        <w:t>个</w:t>
      </w:r>
      <w:r>
        <w:rPr>
          <w:rFonts w:ascii="仿宋_GB2312" w:eastAsia="仿宋_GB2312" w:hAnsi="华文中宋" w:cs="仿宋_GB2312"/>
          <w:sz w:val="32"/>
          <w:szCs w:val="32"/>
        </w:rPr>
        <w:t>(</w:t>
      </w:r>
      <w:r>
        <w:rPr>
          <w:rFonts w:ascii="仿宋_GB2312" w:eastAsia="仿宋_GB2312" w:hAnsi="华文中宋" w:cs="仿宋_GB2312" w:hint="eastAsia"/>
          <w:sz w:val="32"/>
          <w:szCs w:val="32"/>
        </w:rPr>
        <w:t>园</w:t>
      </w:r>
      <w:r>
        <w:rPr>
          <w:rFonts w:ascii="仿宋_GB2312" w:eastAsia="仿宋_GB2312" w:hAnsi="华文中宋" w:cs="仿宋_GB2312"/>
          <w:sz w:val="32"/>
          <w:szCs w:val="32"/>
        </w:rPr>
        <w:t>)</w:t>
      </w:r>
      <w:r>
        <w:rPr>
          <w:rFonts w:ascii="仿宋_GB2312" w:eastAsia="仿宋_GB2312" w:hAnsi="华文中宋" w:cs="仿宋_GB2312" w:hint="eastAsia"/>
          <w:sz w:val="32"/>
          <w:szCs w:val="32"/>
        </w:rPr>
        <w:t>区为</w:t>
      </w:r>
      <w:r>
        <w:rPr>
          <w:rFonts w:ascii="仿宋_GB2312" w:eastAsia="仿宋_GB2312" w:hAnsi="华文中宋" w:cs="仿宋_GB2312"/>
          <w:sz w:val="32"/>
          <w:szCs w:val="32"/>
        </w:rPr>
        <w:t>2016</w:t>
      </w:r>
      <w:r>
        <w:rPr>
          <w:rFonts w:ascii="仿宋_GB2312" w:eastAsia="仿宋_GB2312" w:hAnsi="华文中宋" w:cs="仿宋_GB2312" w:hint="eastAsia"/>
          <w:sz w:val="32"/>
          <w:szCs w:val="32"/>
        </w:rPr>
        <w:t>年度城市治理工作优秀区；秦淮区等</w:t>
      </w:r>
      <w:r>
        <w:rPr>
          <w:rFonts w:ascii="仿宋_GB2312" w:eastAsia="仿宋_GB2312" w:hAnsi="华文中宋" w:cs="仿宋_GB2312"/>
          <w:sz w:val="32"/>
          <w:szCs w:val="32"/>
        </w:rPr>
        <w:t>10</w:t>
      </w:r>
      <w:r>
        <w:rPr>
          <w:rFonts w:ascii="仿宋_GB2312" w:eastAsia="仿宋_GB2312" w:hAnsi="华文中宋" w:cs="仿宋_GB2312" w:hint="eastAsia"/>
          <w:sz w:val="32"/>
          <w:szCs w:val="32"/>
        </w:rPr>
        <w:t>个区、园区为城市治理工作达标区；玄武湖街道等</w:t>
      </w:r>
      <w:r>
        <w:rPr>
          <w:rFonts w:ascii="仿宋_GB2312" w:eastAsia="仿宋_GB2312" w:hAnsi="华文中宋" w:cs="仿宋_GB2312"/>
          <w:sz w:val="32"/>
          <w:szCs w:val="32"/>
        </w:rPr>
        <w:t>44</w:t>
      </w:r>
      <w:r>
        <w:rPr>
          <w:rFonts w:ascii="仿宋_GB2312" w:eastAsia="仿宋_GB2312" w:hAnsi="华文中宋" w:cs="仿宋_GB2312" w:hint="eastAsia"/>
          <w:sz w:val="32"/>
          <w:szCs w:val="32"/>
        </w:rPr>
        <w:t>个街道（镇、单位）为</w:t>
      </w:r>
      <w:r>
        <w:rPr>
          <w:rFonts w:ascii="仿宋_GB2312" w:eastAsia="仿宋_GB2312" w:hAnsi="华文中宋" w:cs="仿宋_GB2312"/>
          <w:sz w:val="32"/>
          <w:szCs w:val="32"/>
        </w:rPr>
        <w:t>2016</w:t>
      </w:r>
      <w:r>
        <w:rPr>
          <w:rFonts w:ascii="仿宋_GB2312" w:eastAsia="仿宋_GB2312" w:hAnsi="华文中宋" w:cs="仿宋_GB2312" w:hint="eastAsia"/>
          <w:sz w:val="32"/>
          <w:szCs w:val="32"/>
        </w:rPr>
        <w:t>年度“城市治理优胜街道（镇、单位）”；侯贺等</w:t>
      </w:r>
      <w:r>
        <w:rPr>
          <w:rFonts w:ascii="仿宋_GB2312" w:eastAsia="仿宋_GB2312" w:hAnsi="华文中宋" w:cs="仿宋_GB2312"/>
          <w:sz w:val="32"/>
          <w:szCs w:val="32"/>
        </w:rPr>
        <w:t>37</w:t>
      </w:r>
      <w:r>
        <w:rPr>
          <w:rFonts w:ascii="仿宋_GB2312" w:eastAsia="仿宋_GB2312" w:hAnsi="华文中宋" w:cs="仿宋_GB2312" w:hint="eastAsia"/>
          <w:sz w:val="32"/>
          <w:szCs w:val="32"/>
        </w:rPr>
        <w:t>名同志为城市治理先进个人。</w:t>
      </w:r>
    </w:p>
    <w:p w:rsidR="007F2856" w:rsidRDefault="007F2856" w:rsidP="000359F5">
      <w:pPr>
        <w:pStyle w:val="NormalWeb"/>
        <w:ind w:leftChars="200" w:left="31680" w:rightChars="200" w:right="31680" w:firstLineChars="200" w:firstLine="31680"/>
        <w:rPr>
          <w:rFonts w:ascii="仿宋_GB2312" w:eastAsia="仿宋_GB2312" w:hAnsi="华文中宋" w:cs="Times New Roman"/>
          <w:sz w:val="32"/>
          <w:szCs w:val="32"/>
        </w:rPr>
      </w:pPr>
      <w:r>
        <w:rPr>
          <w:rFonts w:ascii="仿宋_GB2312" w:eastAsia="仿宋_GB2312" w:hAnsi="华文中宋" w:cs="仿宋_GB2312" w:hint="eastAsia"/>
          <w:sz w:val="32"/>
          <w:szCs w:val="32"/>
        </w:rPr>
        <w:t>希望受到通报的单位和个人珍惜荣誉，戒骄戒躁，再接再厉，在今后工作中取得新的成绩。全市各级、各部门要学习先进，锐意进取，奋力拼搏，深入贯彻党的十八届六中全会关于加快实现城市治理现代化的总体要求，加快推进体制机制创新，加大重点工作落实力度，全面提高全市城市治理工作长效化、规范化、精细化管理水平。</w:t>
      </w:r>
    </w:p>
    <w:p w:rsidR="007F2856" w:rsidRDefault="007F2856" w:rsidP="000359F5">
      <w:pPr>
        <w:spacing w:line="600" w:lineRule="exact"/>
        <w:ind w:leftChars="200" w:left="31680" w:rightChars="200" w:right="31680" w:firstLineChars="200" w:firstLine="31680"/>
        <w:jc w:val="left"/>
        <w:rPr>
          <w:rFonts w:ascii="仿宋_GB2312" w:eastAsia="仿宋_GB2312" w:hAnsi="华文中宋"/>
          <w:sz w:val="32"/>
          <w:szCs w:val="32"/>
        </w:rPr>
      </w:pPr>
      <w:r>
        <w:rPr>
          <w:rFonts w:ascii="仿宋_GB2312" w:eastAsia="仿宋_GB2312" w:hAnsi="华文中宋" w:cs="仿宋_GB2312" w:hint="eastAsia"/>
          <w:sz w:val="32"/>
          <w:szCs w:val="32"/>
        </w:rPr>
        <w:t>附：</w:t>
      </w:r>
      <w:r>
        <w:rPr>
          <w:rFonts w:ascii="仿宋_GB2312" w:eastAsia="仿宋_GB2312" w:hAnsi="华文中宋" w:cs="仿宋_GB2312"/>
          <w:sz w:val="32"/>
          <w:szCs w:val="32"/>
        </w:rPr>
        <w:t>2016</w:t>
      </w:r>
      <w:r>
        <w:rPr>
          <w:rFonts w:ascii="仿宋_GB2312" w:eastAsia="仿宋_GB2312" w:hAnsi="华文中宋" w:cs="仿宋_GB2312" w:hint="eastAsia"/>
          <w:sz w:val="32"/>
          <w:szCs w:val="32"/>
        </w:rPr>
        <w:t>年度城市治理工作优秀区、城市治理工作达标区、城市治理优胜街道（镇、单位）、城市治理先进个人名单</w:t>
      </w: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600" w:lineRule="exact"/>
        <w:ind w:leftChars="200" w:left="31680" w:rightChars="200" w:right="31680"/>
        <w:jc w:val="center"/>
        <w:rPr>
          <w:rFonts w:ascii="仿宋_GB2312" w:eastAsia="仿宋_GB2312" w:hAnsi="华文中宋"/>
          <w:sz w:val="32"/>
          <w:szCs w:val="32"/>
        </w:rPr>
      </w:pPr>
    </w:p>
    <w:p w:rsidR="007F2856" w:rsidRDefault="007F2856" w:rsidP="000359F5">
      <w:pPr>
        <w:spacing w:line="540" w:lineRule="exact"/>
        <w:ind w:leftChars="200" w:left="31680" w:rightChars="200" w:right="31680" w:firstLineChars="1100" w:firstLine="31680"/>
        <w:jc w:val="center"/>
        <w:rPr>
          <w:rFonts w:ascii="仿宋_GB2312" w:eastAsia="仿宋_GB2312" w:hAnsi="华文中宋"/>
          <w:sz w:val="32"/>
          <w:szCs w:val="32"/>
        </w:rPr>
      </w:pPr>
      <w:r>
        <w:rPr>
          <w:rFonts w:ascii="仿宋_GB2312" w:eastAsia="仿宋_GB2312" w:hAnsi="华文中宋" w:cs="仿宋_GB2312" w:hint="eastAsia"/>
          <w:sz w:val="32"/>
          <w:szCs w:val="32"/>
        </w:rPr>
        <w:t>南京市城市治理委员会办公室</w:t>
      </w:r>
    </w:p>
    <w:p w:rsidR="007F2856" w:rsidRDefault="007F2856" w:rsidP="000359F5">
      <w:pPr>
        <w:spacing w:line="540" w:lineRule="exact"/>
        <w:ind w:leftChars="200" w:left="31680" w:rightChars="200" w:right="31680" w:firstLineChars="1100" w:firstLine="31680"/>
        <w:jc w:val="center"/>
        <w:rPr>
          <w:rFonts w:ascii="仿宋_GB2312" w:eastAsia="仿宋_GB2312" w:hAnsi="仿宋_GB2312"/>
          <w:sz w:val="32"/>
          <w:szCs w:val="32"/>
        </w:rPr>
      </w:pPr>
      <w:r>
        <w:rPr>
          <w:rFonts w:ascii="仿宋_GB2312" w:eastAsia="仿宋_GB2312" w:hAnsi="华文中宋" w:cs="仿宋_GB2312"/>
          <w:sz w:val="32"/>
          <w:szCs w:val="32"/>
        </w:rPr>
        <w:t>2017</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3</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8</w:t>
      </w:r>
      <w:r>
        <w:rPr>
          <w:rFonts w:ascii="仿宋_GB2312" w:eastAsia="仿宋_GB2312" w:hAnsi="华文中宋" w:cs="仿宋_GB2312" w:hint="eastAsia"/>
          <w:sz w:val="32"/>
          <w:szCs w:val="32"/>
        </w:rPr>
        <w:t>日</w:t>
      </w:r>
    </w:p>
    <w:p w:rsidR="007F2856" w:rsidRDefault="007F2856" w:rsidP="000359F5">
      <w:pPr>
        <w:ind w:rightChars="200" w:right="31680"/>
      </w:pPr>
    </w:p>
    <w:p w:rsidR="007F2856" w:rsidRDefault="007F2856" w:rsidP="000359F5">
      <w:pPr>
        <w:ind w:leftChars="200" w:left="31680" w:rightChars="200" w:right="31680"/>
        <w:jc w:val="center"/>
      </w:pPr>
    </w:p>
    <w:p w:rsidR="007F2856" w:rsidRDefault="007F2856" w:rsidP="000359F5">
      <w:pPr>
        <w:ind w:leftChars="200" w:left="31680" w:rightChars="200" w:right="31680"/>
      </w:pPr>
      <w:r>
        <w:rPr>
          <w:rFonts w:cs="宋体" w:hint="eastAsia"/>
        </w:rPr>
        <w:t>附件</w:t>
      </w:r>
    </w:p>
    <w:p w:rsidR="007F2856" w:rsidRDefault="007F2856" w:rsidP="000359F5">
      <w:pPr>
        <w:ind w:leftChars="200" w:left="31680" w:rightChars="200" w:right="31680"/>
        <w:jc w:val="center"/>
      </w:pPr>
    </w:p>
    <w:p w:rsidR="007F2856" w:rsidRDefault="007F2856" w:rsidP="00F07123">
      <w:pPr>
        <w:jc w:val="center"/>
      </w:pPr>
    </w:p>
    <w:p w:rsidR="007F2856" w:rsidRDefault="007F2856" w:rsidP="00F07123">
      <w:pPr>
        <w:jc w:val="center"/>
      </w:pPr>
    </w:p>
    <w:p w:rsidR="007F2856" w:rsidRDefault="007F2856" w:rsidP="00F07123">
      <w:pPr>
        <w:spacing w:line="540" w:lineRule="exact"/>
        <w:jc w:val="center"/>
        <w:rPr>
          <w:rFonts w:ascii="华文中宋" w:eastAsia="华文中宋" w:hAnsi="华文中宋"/>
          <w:sz w:val="44"/>
          <w:szCs w:val="44"/>
        </w:rPr>
      </w:pPr>
      <w:r>
        <w:rPr>
          <w:rFonts w:ascii="华文中宋" w:eastAsia="华文中宋" w:hAnsi="华文中宋" w:cs="华文中宋"/>
          <w:sz w:val="44"/>
          <w:szCs w:val="44"/>
        </w:rPr>
        <w:t>2016</w:t>
      </w:r>
      <w:r>
        <w:rPr>
          <w:rFonts w:ascii="华文中宋" w:eastAsia="华文中宋" w:hAnsi="华文中宋" w:cs="华文中宋" w:hint="eastAsia"/>
          <w:sz w:val="44"/>
          <w:szCs w:val="44"/>
        </w:rPr>
        <w:t>年度全市城市治理工作先进</w:t>
      </w:r>
    </w:p>
    <w:p w:rsidR="007F2856" w:rsidRDefault="007F2856" w:rsidP="00F07123">
      <w:pPr>
        <w:spacing w:line="540" w:lineRule="exact"/>
        <w:jc w:val="center"/>
        <w:rPr>
          <w:rFonts w:ascii="华文中宋" w:eastAsia="华文中宋" w:hAnsi="华文中宋"/>
          <w:sz w:val="44"/>
          <w:szCs w:val="44"/>
        </w:rPr>
      </w:pPr>
      <w:r>
        <w:rPr>
          <w:rFonts w:ascii="华文中宋" w:eastAsia="华文中宋" w:hAnsi="华文中宋" w:cs="华文中宋" w:hint="eastAsia"/>
          <w:sz w:val="44"/>
          <w:szCs w:val="44"/>
        </w:rPr>
        <w:t>单位、个人获奖名单</w:t>
      </w:r>
    </w:p>
    <w:p w:rsidR="007F2856" w:rsidRPr="00620D00" w:rsidRDefault="007F2856" w:rsidP="00620D00">
      <w:pPr>
        <w:ind w:left="708" w:firstLine="200"/>
        <w:rPr>
          <w:rFonts w:ascii="仿宋" w:eastAsia="仿宋" w:hAnsi="仿宋"/>
          <w:sz w:val="32"/>
          <w:szCs w:val="32"/>
        </w:rPr>
      </w:pPr>
    </w:p>
    <w:p w:rsidR="007F2856" w:rsidRPr="00620D00" w:rsidRDefault="007F2856" w:rsidP="000359F5">
      <w:pPr>
        <w:ind w:left="709" w:firstLineChars="200" w:firstLine="31680"/>
        <w:rPr>
          <w:rFonts w:ascii="仿宋" w:eastAsia="仿宋" w:hAnsi="仿宋"/>
          <w:b/>
          <w:bCs/>
          <w:sz w:val="32"/>
          <w:szCs w:val="32"/>
        </w:rPr>
      </w:pPr>
      <w:r w:rsidRPr="00620D00">
        <w:rPr>
          <w:rFonts w:ascii="仿宋" w:eastAsia="仿宋" w:hAnsi="仿宋" w:cs="仿宋" w:hint="eastAsia"/>
          <w:b/>
          <w:bCs/>
          <w:sz w:val="32"/>
          <w:szCs w:val="32"/>
        </w:rPr>
        <w:t>一、城市治理工作优秀区、园区（</w:t>
      </w:r>
      <w:r w:rsidRPr="00620D00">
        <w:rPr>
          <w:rFonts w:ascii="仿宋" w:eastAsia="仿宋" w:hAnsi="仿宋" w:cs="仿宋"/>
          <w:b/>
          <w:bCs/>
          <w:sz w:val="32"/>
          <w:szCs w:val="32"/>
        </w:rPr>
        <w:t>5</w:t>
      </w:r>
      <w:r w:rsidRPr="00620D00">
        <w:rPr>
          <w:rFonts w:ascii="仿宋" w:eastAsia="仿宋" w:hAnsi="仿宋" w:cs="仿宋" w:hint="eastAsia"/>
          <w:b/>
          <w:bCs/>
          <w:sz w:val="32"/>
          <w:szCs w:val="32"/>
        </w:rPr>
        <w:t>个）</w:t>
      </w:r>
    </w:p>
    <w:p w:rsidR="007F2856" w:rsidRPr="00620D00" w:rsidRDefault="007F2856" w:rsidP="000359F5">
      <w:pPr>
        <w:ind w:left="709" w:firstLineChars="200" w:firstLine="31680"/>
        <w:rPr>
          <w:rFonts w:ascii="仿宋" w:eastAsia="仿宋" w:hAnsi="仿宋"/>
          <w:sz w:val="32"/>
          <w:szCs w:val="32"/>
        </w:rPr>
      </w:pPr>
      <w:r w:rsidRPr="00620D00">
        <w:rPr>
          <w:rFonts w:ascii="仿宋" w:eastAsia="仿宋" w:hAnsi="仿宋" w:cs="仿宋"/>
          <w:sz w:val="32"/>
          <w:szCs w:val="32"/>
        </w:rPr>
        <w:t xml:space="preserve"> </w:t>
      </w:r>
      <w:r w:rsidRPr="00620D00">
        <w:rPr>
          <w:rFonts w:ascii="仿宋" w:eastAsia="仿宋" w:hAnsi="仿宋" w:cs="仿宋" w:hint="eastAsia"/>
          <w:sz w:val="32"/>
          <w:szCs w:val="32"/>
        </w:rPr>
        <w:t>栖霞区、浦口区、溧水区、六合区、江宁经济技术开发区</w:t>
      </w:r>
    </w:p>
    <w:p w:rsidR="007F2856" w:rsidRPr="00620D00" w:rsidRDefault="007F2856" w:rsidP="000359F5">
      <w:pPr>
        <w:ind w:left="709" w:firstLineChars="200" w:firstLine="31680"/>
        <w:rPr>
          <w:rFonts w:ascii="仿宋" w:eastAsia="仿宋" w:hAnsi="仿宋"/>
          <w:b/>
          <w:bCs/>
          <w:sz w:val="32"/>
          <w:szCs w:val="32"/>
        </w:rPr>
      </w:pPr>
      <w:r w:rsidRPr="00620D00">
        <w:rPr>
          <w:rFonts w:ascii="仿宋" w:eastAsia="仿宋" w:hAnsi="仿宋" w:cs="仿宋" w:hint="eastAsia"/>
          <w:b/>
          <w:bCs/>
          <w:sz w:val="32"/>
          <w:szCs w:val="32"/>
        </w:rPr>
        <w:t>二、城市治理工作达标区、园区（</w:t>
      </w:r>
      <w:r w:rsidRPr="00620D00">
        <w:rPr>
          <w:rFonts w:ascii="仿宋" w:eastAsia="仿宋" w:hAnsi="仿宋" w:cs="仿宋"/>
          <w:b/>
          <w:bCs/>
          <w:sz w:val="32"/>
          <w:szCs w:val="32"/>
        </w:rPr>
        <w:t>10</w:t>
      </w:r>
      <w:r w:rsidRPr="00620D00">
        <w:rPr>
          <w:rFonts w:ascii="仿宋" w:eastAsia="仿宋" w:hAnsi="仿宋" w:cs="仿宋" w:hint="eastAsia"/>
          <w:b/>
          <w:bCs/>
          <w:sz w:val="32"/>
          <w:szCs w:val="32"/>
        </w:rPr>
        <w:t>个）</w:t>
      </w:r>
    </w:p>
    <w:p w:rsidR="007F2856" w:rsidRPr="00620D00" w:rsidRDefault="007F2856" w:rsidP="000359F5">
      <w:pPr>
        <w:ind w:left="709" w:firstLineChars="200" w:firstLine="31680"/>
        <w:rPr>
          <w:rFonts w:ascii="仿宋" w:eastAsia="仿宋" w:hAnsi="仿宋"/>
          <w:sz w:val="32"/>
          <w:szCs w:val="32"/>
        </w:rPr>
      </w:pPr>
      <w:r w:rsidRPr="00620D00">
        <w:rPr>
          <w:rFonts w:ascii="仿宋" w:eastAsia="仿宋" w:hAnsi="仿宋" w:cs="仿宋" w:hint="eastAsia"/>
          <w:sz w:val="32"/>
          <w:szCs w:val="32"/>
        </w:rPr>
        <w:t>城区组：秦淮区、玄武区、建邺区、雨花台区、鼓楼区</w:t>
      </w:r>
    </w:p>
    <w:p w:rsidR="007F2856" w:rsidRPr="00620D00" w:rsidRDefault="007F2856" w:rsidP="000359F5">
      <w:pPr>
        <w:ind w:left="709" w:firstLineChars="200" w:firstLine="31680"/>
        <w:rPr>
          <w:rFonts w:ascii="仿宋" w:eastAsia="仿宋" w:hAnsi="仿宋"/>
          <w:sz w:val="32"/>
          <w:szCs w:val="32"/>
        </w:rPr>
      </w:pPr>
      <w:r w:rsidRPr="00620D00">
        <w:rPr>
          <w:rFonts w:ascii="仿宋" w:eastAsia="仿宋" w:hAnsi="仿宋" w:cs="仿宋" w:hint="eastAsia"/>
          <w:sz w:val="32"/>
          <w:szCs w:val="32"/>
        </w:rPr>
        <w:t>郊区组：高淳区、江宁区</w:t>
      </w:r>
    </w:p>
    <w:p w:rsidR="007F2856" w:rsidRPr="00620D00" w:rsidRDefault="007F2856" w:rsidP="000359F5">
      <w:pPr>
        <w:ind w:left="709" w:firstLineChars="200" w:firstLine="31680"/>
        <w:rPr>
          <w:rFonts w:ascii="仿宋" w:eastAsia="仿宋" w:hAnsi="仿宋"/>
          <w:sz w:val="32"/>
          <w:szCs w:val="32"/>
        </w:rPr>
      </w:pPr>
      <w:r w:rsidRPr="00620D00">
        <w:rPr>
          <w:rFonts w:ascii="仿宋" w:eastAsia="仿宋" w:hAnsi="仿宋" w:cs="仿宋" w:hint="eastAsia"/>
          <w:sz w:val="32"/>
          <w:szCs w:val="32"/>
        </w:rPr>
        <w:t>园区组：南京化学工业园区、南京经济技术开发区、南京高新技术开发区</w:t>
      </w:r>
    </w:p>
    <w:p w:rsidR="007F2856" w:rsidRPr="00620D00" w:rsidRDefault="007F2856" w:rsidP="000359F5">
      <w:pPr>
        <w:ind w:left="709" w:firstLineChars="200" w:firstLine="31680"/>
        <w:rPr>
          <w:rFonts w:ascii="仿宋" w:eastAsia="仿宋" w:hAnsi="仿宋"/>
          <w:b/>
          <w:bCs/>
          <w:sz w:val="32"/>
          <w:szCs w:val="32"/>
        </w:rPr>
      </w:pPr>
      <w:r w:rsidRPr="00620D00">
        <w:rPr>
          <w:rFonts w:ascii="仿宋" w:eastAsia="仿宋" w:hAnsi="仿宋" w:cs="仿宋" w:hint="eastAsia"/>
          <w:b/>
          <w:bCs/>
          <w:sz w:val="32"/>
          <w:szCs w:val="32"/>
        </w:rPr>
        <w:t>三、城市治理优胜街道（镇、单位）（</w:t>
      </w:r>
      <w:r w:rsidRPr="00620D00">
        <w:rPr>
          <w:rFonts w:ascii="仿宋" w:eastAsia="仿宋" w:hAnsi="仿宋" w:cs="仿宋"/>
          <w:b/>
          <w:bCs/>
          <w:sz w:val="32"/>
          <w:szCs w:val="32"/>
        </w:rPr>
        <w:t>44</w:t>
      </w:r>
      <w:r w:rsidRPr="00620D00">
        <w:rPr>
          <w:rFonts w:ascii="仿宋" w:eastAsia="仿宋" w:hAnsi="仿宋" w:cs="仿宋" w:hint="eastAsia"/>
          <w:b/>
          <w:bCs/>
          <w:sz w:val="32"/>
          <w:szCs w:val="32"/>
        </w:rPr>
        <w:t>个）</w:t>
      </w:r>
    </w:p>
    <w:p w:rsidR="007F2856" w:rsidRPr="00620D00" w:rsidRDefault="007F2856" w:rsidP="000359F5">
      <w:pPr>
        <w:ind w:left="709" w:firstLineChars="200" w:firstLine="31680"/>
        <w:rPr>
          <w:rFonts w:ascii="宋体"/>
          <w:b/>
          <w:bCs/>
          <w:sz w:val="36"/>
          <w:szCs w:val="36"/>
        </w:rPr>
      </w:pPr>
      <w:r w:rsidRPr="00620D00">
        <w:rPr>
          <w:rFonts w:ascii="宋体" w:hAnsi="宋体" w:cs="宋体"/>
          <w:b/>
          <w:bCs/>
          <w:sz w:val="36"/>
          <w:szCs w:val="36"/>
        </w:rPr>
        <w:t xml:space="preserve"> </w:t>
      </w:r>
      <w:r w:rsidRPr="00620D00">
        <w:rPr>
          <w:rFonts w:ascii="仿宋" w:eastAsia="仿宋" w:hAnsi="仿宋" w:cs="仿宋"/>
          <w:sz w:val="32"/>
          <w:szCs w:val="32"/>
        </w:rPr>
        <w:t xml:space="preserve"> 1</w:t>
      </w:r>
      <w:r w:rsidRPr="00620D00">
        <w:rPr>
          <w:rFonts w:ascii="仿宋" w:eastAsia="仿宋" w:hAnsi="仿宋" w:cs="仿宋" w:hint="eastAsia"/>
          <w:sz w:val="32"/>
          <w:szCs w:val="32"/>
        </w:rPr>
        <w:t>、城</w:t>
      </w:r>
      <w:r w:rsidRPr="00620D00">
        <w:rPr>
          <w:rFonts w:ascii="仿宋" w:eastAsia="仿宋" w:hAnsi="仿宋" w:cs="仿宋"/>
          <w:sz w:val="32"/>
          <w:szCs w:val="32"/>
        </w:rPr>
        <w:t xml:space="preserve"> </w:t>
      </w:r>
      <w:r w:rsidRPr="00620D00">
        <w:rPr>
          <w:rFonts w:ascii="仿宋" w:eastAsia="仿宋" w:hAnsi="仿宋" w:cs="仿宋" w:hint="eastAsia"/>
          <w:sz w:val="32"/>
          <w:szCs w:val="32"/>
        </w:rPr>
        <w:t>区</w:t>
      </w:r>
      <w:r w:rsidRPr="00620D00">
        <w:rPr>
          <w:rFonts w:ascii="仿宋" w:eastAsia="仿宋" w:hAnsi="仿宋" w:cs="仿宋"/>
          <w:sz w:val="32"/>
          <w:szCs w:val="32"/>
        </w:rPr>
        <w:t xml:space="preserve"> </w:t>
      </w:r>
      <w:r w:rsidRPr="00620D00">
        <w:rPr>
          <w:rFonts w:ascii="仿宋" w:eastAsia="仿宋" w:hAnsi="仿宋" w:cs="仿宋" w:hint="eastAsia"/>
          <w:sz w:val="32"/>
          <w:szCs w:val="32"/>
        </w:rPr>
        <w:t>组（</w:t>
      </w:r>
      <w:r w:rsidRPr="00620D00">
        <w:rPr>
          <w:rFonts w:ascii="仿宋" w:eastAsia="仿宋" w:hAnsi="仿宋" w:cs="仿宋"/>
          <w:sz w:val="32"/>
          <w:szCs w:val="32"/>
        </w:rPr>
        <w:t>29</w:t>
      </w:r>
      <w:r w:rsidRPr="00620D00">
        <w:rPr>
          <w:rFonts w:ascii="仿宋" w:eastAsia="仿宋" w:hAnsi="仿宋" w:cs="仿宋" w:hint="eastAsia"/>
          <w:sz w:val="32"/>
          <w:szCs w:val="32"/>
        </w:rPr>
        <w:t>个）：玄武湖街道、锁金村街道、玄武门街道、新街口街道、孝陵卫街道、红花街道、夫子庙街道、秦虹街道、</w:t>
      </w:r>
      <w:r w:rsidRPr="00DB0588">
        <w:rPr>
          <w:rFonts w:ascii="仿宋" w:eastAsia="仿宋" w:hAnsi="仿宋" w:cs="仿宋" w:hint="eastAsia"/>
          <w:sz w:val="32"/>
          <w:szCs w:val="32"/>
        </w:rPr>
        <w:t>瑞金路街道、光华路街道、月牙湖街道、华侨路街道、阅江楼街道、宁海路街道、热河南路街道、湖南路街道、挹江门街道、南苑街道</w:t>
      </w:r>
      <w:r>
        <w:rPr>
          <w:rFonts w:ascii="仿宋" w:eastAsia="仿宋" w:hAnsi="仿宋" w:cs="仿宋" w:hint="eastAsia"/>
          <w:sz w:val="32"/>
          <w:szCs w:val="32"/>
        </w:rPr>
        <w:t>、</w:t>
      </w:r>
      <w:r w:rsidRPr="00DB0588">
        <w:rPr>
          <w:rFonts w:ascii="仿宋" w:eastAsia="仿宋" w:hAnsi="仿宋" w:cs="仿宋" w:hint="eastAsia"/>
          <w:sz w:val="32"/>
          <w:szCs w:val="32"/>
        </w:rPr>
        <w:t>沙洲街道</w:t>
      </w:r>
      <w:r>
        <w:rPr>
          <w:rFonts w:ascii="仿宋" w:eastAsia="仿宋" w:hAnsi="仿宋" w:cs="仿宋" w:hint="eastAsia"/>
          <w:sz w:val="32"/>
          <w:szCs w:val="32"/>
        </w:rPr>
        <w:t>、</w:t>
      </w:r>
      <w:r w:rsidRPr="00DB0588">
        <w:rPr>
          <w:rFonts w:ascii="仿宋" w:eastAsia="仿宋" w:hAnsi="仿宋" w:cs="仿宋" w:hint="eastAsia"/>
          <w:sz w:val="32"/>
          <w:szCs w:val="32"/>
        </w:rPr>
        <w:t>兴隆街道、雨花开发区管委会、板桥新城管委会、铁心桥街道、板桥街道、仙林街道、尧化街道、燕子矶街道、西岗街道、八卦洲街道办</w:t>
      </w:r>
    </w:p>
    <w:p w:rsidR="007F2856" w:rsidRPr="00DB0588" w:rsidRDefault="007F2856" w:rsidP="000359F5">
      <w:pPr>
        <w:ind w:leftChars="200" w:left="31680" w:rightChars="200" w:right="31680"/>
        <w:jc w:val="left"/>
        <w:rPr>
          <w:rFonts w:ascii="仿宋" w:eastAsia="仿宋" w:hAnsi="仿宋"/>
          <w:sz w:val="32"/>
          <w:szCs w:val="32"/>
        </w:rPr>
      </w:pPr>
      <w:r>
        <w:rPr>
          <w:rFonts w:ascii="仿宋" w:eastAsia="仿宋" w:hAnsi="仿宋" w:cs="仿宋"/>
          <w:sz w:val="32"/>
          <w:szCs w:val="32"/>
        </w:rPr>
        <w:t xml:space="preserve">     2</w:t>
      </w:r>
      <w:r>
        <w:rPr>
          <w:rFonts w:ascii="仿宋" w:eastAsia="仿宋" w:hAnsi="仿宋" w:cs="仿宋" w:hint="eastAsia"/>
          <w:sz w:val="32"/>
          <w:szCs w:val="32"/>
        </w:rPr>
        <w:t>、</w:t>
      </w:r>
      <w:r w:rsidRPr="00DB0588">
        <w:rPr>
          <w:rFonts w:ascii="仿宋" w:eastAsia="仿宋" w:hAnsi="仿宋" w:cs="仿宋" w:hint="eastAsia"/>
          <w:sz w:val="32"/>
          <w:szCs w:val="32"/>
        </w:rPr>
        <w:t>郊园区组（</w:t>
      </w:r>
      <w:r>
        <w:rPr>
          <w:rFonts w:ascii="仿宋" w:eastAsia="仿宋" w:hAnsi="仿宋" w:cs="仿宋"/>
          <w:sz w:val="32"/>
          <w:szCs w:val="32"/>
        </w:rPr>
        <w:t>12</w:t>
      </w:r>
      <w:r w:rsidRPr="00DB0588">
        <w:rPr>
          <w:rFonts w:ascii="仿宋" w:eastAsia="仿宋" w:hAnsi="仿宋" w:cs="仿宋" w:hint="eastAsia"/>
          <w:sz w:val="32"/>
          <w:szCs w:val="32"/>
        </w:rPr>
        <w:t>个）：沿江街道、星甸街道、江浦街道、汤山街道、淳化街道、东屏镇、白马镇、砖墙镇、桠溪镇、龙池镇、雄州镇、大厂街道</w:t>
      </w:r>
    </w:p>
    <w:p w:rsidR="007F2856" w:rsidRPr="00DB0588" w:rsidRDefault="007F2856" w:rsidP="000359F5">
      <w:pPr>
        <w:ind w:leftChars="200" w:left="31680" w:rightChars="200" w:right="31680"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w:t>
      </w:r>
      <w:r w:rsidRPr="00DB0588">
        <w:rPr>
          <w:rFonts w:ascii="仿宋" w:eastAsia="仿宋" w:hAnsi="仿宋" w:cs="仿宋" w:hint="eastAsia"/>
          <w:sz w:val="32"/>
          <w:szCs w:val="32"/>
        </w:rPr>
        <w:t>窗口地区（</w:t>
      </w:r>
      <w:r w:rsidRPr="00DB0588">
        <w:rPr>
          <w:rFonts w:ascii="仿宋" w:eastAsia="仿宋" w:hAnsi="仿宋" w:cs="仿宋"/>
          <w:sz w:val="32"/>
          <w:szCs w:val="32"/>
        </w:rPr>
        <w:t>3</w:t>
      </w:r>
      <w:r w:rsidRPr="00DB0588">
        <w:rPr>
          <w:rFonts w:ascii="仿宋" w:eastAsia="仿宋" w:hAnsi="仿宋" w:cs="仿宋" w:hint="eastAsia"/>
          <w:sz w:val="32"/>
          <w:szCs w:val="32"/>
        </w:rPr>
        <w:t>个）</w:t>
      </w:r>
      <w:r>
        <w:rPr>
          <w:rFonts w:ascii="仿宋" w:eastAsia="仿宋" w:hAnsi="仿宋" w:cs="仿宋" w:hint="eastAsia"/>
          <w:sz w:val="32"/>
          <w:szCs w:val="32"/>
        </w:rPr>
        <w:t>：</w:t>
      </w:r>
      <w:r w:rsidRPr="00DB0588">
        <w:rPr>
          <w:rFonts w:ascii="仿宋" w:eastAsia="仿宋" w:hAnsi="仿宋" w:cs="仿宋" w:hint="eastAsia"/>
          <w:sz w:val="32"/>
          <w:szCs w:val="32"/>
        </w:rPr>
        <w:t>玄武湖周边地区管理办公室、</w:t>
      </w:r>
      <w:r>
        <w:rPr>
          <w:rFonts w:ascii="仿宋" w:eastAsia="仿宋" w:hAnsi="仿宋" w:cs="仿宋" w:hint="eastAsia"/>
          <w:sz w:val="32"/>
          <w:szCs w:val="32"/>
        </w:rPr>
        <w:t>湖南路管委会、夫子庙管理办公室。</w:t>
      </w:r>
    </w:p>
    <w:p w:rsidR="007F2856" w:rsidRPr="00F07123" w:rsidRDefault="007F2856" w:rsidP="000359F5">
      <w:pPr>
        <w:ind w:leftChars="200" w:left="31680" w:rightChars="200" w:right="31680"/>
        <w:rPr>
          <w:rFonts w:ascii="仿宋" w:eastAsia="仿宋" w:hAnsi="仿宋"/>
          <w:b/>
          <w:bCs/>
          <w:sz w:val="36"/>
          <w:szCs w:val="36"/>
        </w:rPr>
      </w:pPr>
      <w:r>
        <w:rPr>
          <w:rFonts w:ascii="仿宋" w:eastAsia="仿宋" w:hAnsi="仿宋" w:cs="仿宋"/>
          <w:b/>
          <w:bCs/>
          <w:sz w:val="36"/>
          <w:szCs w:val="36"/>
        </w:rPr>
        <w:t xml:space="preserve">   </w:t>
      </w:r>
      <w:r>
        <w:rPr>
          <w:rFonts w:ascii="仿宋" w:eastAsia="仿宋" w:hAnsi="仿宋" w:cs="仿宋" w:hint="eastAsia"/>
          <w:b/>
          <w:bCs/>
          <w:sz w:val="36"/>
          <w:szCs w:val="36"/>
        </w:rPr>
        <w:t>四、</w:t>
      </w:r>
      <w:r w:rsidRPr="00F07123">
        <w:rPr>
          <w:rFonts w:ascii="仿宋" w:eastAsia="仿宋" w:hAnsi="仿宋" w:cs="仿宋" w:hint="eastAsia"/>
          <w:b/>
          <w:bCs/>
          <w:sz w:val="36"/>
          <w:szCs w:val="36"/>
        </w:rPr>
        <w:t>城市治理工作先进个人</w:t>
      </w:r>
      <w:r>
        <w:rPr>
          <w:rFonts w:ascii="仿宋" w:eastAsia="仿宋" w:hAnsi="仿宋" w:cs="仿宋" w:hint="eastAsia"/>
          <w:b/>
          <w:bCs/>
          <w:sz w:val="36"/>
          <w:szCs w:val="36"/>
        </w:rPr>
        <w:t>（</w:t>
      </w:r>
      <w:r>
        <w:rPr>
          <w:rFonts w:ascii="仿宋" w:eastAsia="仿宋" w:hAnsi="仿宋" w:cs="仿宋"/>
          <w:b/>
          <w:bCs/>
          <w:sz w:val="36"/>
          <w:szCs w:val="36"/>
        </w:rPr>
        <w:t>37</w:t>
      </w:r>
      <w:r>
        <w:rPr>
          <w:rFonts w:ascii="仿宋" w:eastAsia="仿宋" w:hAnsi="仿宋" w:cs="仿宋" w:hint="eastAsia"/>
          <w:b/>
          <w:bCs/>
          <w:sz w:val="36"/>
          <w:szCs w:val="36"/>
        </w:rPr>
        <w:t>人）</w:t>
      </w:r>
    </w:p>
    <w:p w:rsidR="007F2856" w:rsidRPr="00DB0588" w:rsidRDefault="007F2856" w:rsidP="000359F5">
      <w:pPr>
        <w:ind w:leftChars="200" w:left="31680" w:rightChars="200" w:right="31680"/>
        <w:jc w:val="left"/>
        <w:rPr>
          <w:rFonts w:ascii="仿宋" w:eastAsia="仿宋" w:hAnsi="仿宋"/>
          <w:sz w:val="32"/>
          <w:szCs w:val="32"/>
        </w:rPr>
      </w:pPr>
      <w:r>
        <w:rPr>
          <w:rFonts w:ascii="仿宋" w:eastAsia="仿宋" w:hAnsi="仿宋" w:cs="仿宋"/>
          <w:sz w:val="32"/>
          <w:szCs w:val="32"/>
        </w:rPr>
        <w:t xml:space="preserve">   </w:t>
      </w:r>
      <w:r w:rsidRPr="00DB0588">
        <w:rPr>
          <w:rFonts w:ascii="仿宋" w:eastAsia="仿宋" w:hAnsi="仿宋" w:cs="仿宋" w:hint="eastAsia"/>
          <w:sz w:val="32"/>
          <w:szCs w:val="32"/>
        </w:rPr>
        <w:t>侯贺、张浩、</w:t>
      </w:r>
      <w:r>
        <w:rPr>
          <w:rFonts w:ascii="仿宋" w:eastAsia="仿宋" w:hAnsi="仿宋" w:cs="仿宋" w:hint="eastAsia"/>
          <w:sz w:val="32"/>
          <w:szCs w:val="32"/>
        </w:rPr>
        <w:t>樊六龙、</w:t>
      </w:r>
      <w:r w:rsidRPr="00DB0588">
        <w:rPr>
          <w:rFonts w:ascii="仿宋" w:eastAsia="仿宋" w:hAnsi="仿宋" w:cs="仿宋" w:hint="eastAsia"/>
          <w:sz w:val="32"/>
          <w:szCs w:val="32"/>
        </w:rPr>
        <w:t>胡正春、徐冰、刘智勇、方晓俊、胡祁伟、虞建平、傅志根、丁昌兵、刘庆、程聚强、王如荣、曹平、</w:t>
      </w:r>
      <w:r>
        <w:rPr>
          <w:rFonts w:ascii="仿宋" w:eastAsia="仿宋" w:hAnsi="仿宋" w:cs="仿宋" w:hint="eastAsia"/>
          <w:sz w:val="32"/>
          <w:szCs w:val="32"/>
        </w:rPr>
        <w:t>姜浩、</w:t>
      </w:r>
      <w:r w:rsidRPr="00DB0588">
        <w:rPr>
          <w:rFonts w:ascii="仿宋" w:eastAsia="仿宋" w:hAnsi="仿宋" w:cs="仿宋" w:hint="eastAsia"/>
          <w:sz w:val="32"/>
          <w:szCs w:val="32"/>
        </w:rPr>
        <w:t>沈旭东、赵启福、</w:t>
      </w:r>
      <w:r>
        <w:rPr>
          <w:rFonts w:ascii="仿宋" w:eastAsia="仿宋" w:hAnsi="仿宋" w:cs="仿宋" w:hint="eastAsia"/>
          <w:sz w:val="32"/>
          <w:szCs w:val="32"/>
        </w:rPr>
        <w:t>杨军、蒋爱国、王永仁、</w:t>
      </w:r>
      <w:r w:rsidRPr="00DB0588">
        <w:rPr>
          <w:rFonts w:ascii="仿宋" w:eastAsia="仿宋" w:hAnsi="仿宋" w:cs="仿宋" w:hint="eastAsia"/>
          <w:sz w:val="32"/>
          <w:szCs w:val="32"/>
        </w:rPr>
        <w:t>施德建、祝峰、王安全、杨炎、阮经泉、薛强、庄立果、藤远天、王吉扬、王超、</w:t>
      </w:r>
      <w:r w:rsidRPr="00DB0588">
        <w:rPr>
          <w:rFonts w:ascii="仿宋" w:eastAsia="仿宋" w:hAnsi="仿宋" w:cs="仿宋" w:hint="eastAsia"/>
          <w:kern w:val="0"/>
          <w:sz w:val="32"/>
          <w:szCs w:val="32"/>
        </w:rPr>
        <w:t>张宝年、何玲、杨纪祥、甘建国、</w:t>
      </w:r>
      <w:r w:rsidRPr="00DB0588">
        <w:rPr>
          <w:rFonts w:ascii="仿宋" w:eastAsia="仿宋" w:hAnsi="仿宋" w:cs="仿宋" w:hint="eastAsia"/>
          <w:sz w:val="32"/>
          <w:szCs w:val="32"/>
        </w:rPr>
        <w:t>汤敬忠、张庆忠</w:t>
      </w:r>
    </w:p>
    <w:p w:rsidR="007F2856" w:rsidRPr="00DB0588" w:rsidRDefault="007F2856" w:rsidP="000359F5">
      <w:pPr>
        <w:ind w:leftChars="200" w:left="31680" w:rightChars="200" w:right="31680"/>
        <w:jc w:val="center"/>
        <w:rPr>
          <w:rFonts w:ascii="仿宋" w:eastAsia="仿宋" w:hAnsi="仿宋"/>
          <w:sz w:val="32"/>
          <w:szCs w:val="32"/>
        </w:rPr>
      </w:pPr>
    </w:p>
    <w:p w:rsidR="007F2856" w:rsidRPr="00DB0588" w:rsidRDefault="007F2856" w:rsidP="00B536FD">
      <w:pPr>
        <w:ind w:leftChars="200" w:left="31680" w:rightChars="200" w:right="31680"/>
        <w:jc w:val="center"/>
        <w:rPr>
          <w:rFonts w:ascii="仿宋" w:eastAsia="仿宋" w:hAnsi="仿宋"/>
          <w:sz w:val="32"/>
          <w:szCs w:val="32"/>
        </w:rPr>
      </w:pPr>
    </w:p>
    <w:sectPr w:rsidR="007F2856" w:rsidRPr="00DB0588" w:rsidSect="00F071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56" w:rsidRDefault="007F2856" w:rsidP="00AC59A2">
      <w:r>
        <w:separator/>
      </w:r>
    </w:p>
  </w:endnote>
  <w:endnote w:type="continuationSeparator" w:id="1">
    <w:p w:rsidR="007F2856" w:rsidRDefault="007F2856" w:rsidP="00AC5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黑体简体">
    <w:altName w:val="黑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56" w:rsidRDefault="007F2856" w:rsidP="00AC59A2">
      <w:r>
        <w:separator/>
      </w:r>
    </w:p>
  </w:footnote>
  <w:footnote w:type="continuationSeparator" w:id="1">
    <w:p w:rsidR="007F2856" w:rsidRDefault="007F2856" w:rsidP="00AC5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3E14"/>
    <w:multiLevelType w:val="hybridMultilevel"/>
    <w:tmpl w:val="657E002C"/>
    <w:lvl w:ilvl="0" w:tplc="BB10DD88">
      <w:start w:val="3"/>
      <w:numFmt w:val="japaneseCounting"/>
      <w:lvlText w:val="%1、"/>
      <w:lvlJc w:val="left"/>
      <w:pPr>
        <w:tabs>
          <w:tab w:val="num" w:pos="1428"/>
        </w:tabs>
        <w:ind w:left="1428" w:hanging="720"/>
      </w:pPr>
      <w:rPr>
        <w:rFonts w:hint="default"/>
      </w:rPr>
    </w:lvl>
    <w:lvl w:ilvl="1" w:tplc="04090019">
      <w:start w:val="1"/>
      <w:numFmt w:val="lowerLetter"/>
      <w:lvlText w:val="%2)"/>
      <w:lvlJc w:val="left"/>
      <w:pPr>
        <w:tabs>
          <w:tab w:val="num" w:pos="1548"/>
        </w:tabs>
        <w:ind w:left="1548" w:hanging="420"/>
      </w:pPr>
    </w:lvl>
    <w:lvl w:ilvl="2" w:tplc="0409001B">
      <w:start w:val="1"/>
      <w:numFmt w:val="lowerRoman"/>
      <w:lvlText w:val="%3."/>
      <w:lvlJc w:val="right"/>
      <w:pPr>
        <w:tabs>
          <w:tab w:val="num" w:pos="1968"/>
        </w:tabs>
        <w:ind w:left="1968" w:hanging="420"/>
      </w:pPr>
    </w:lvl>
    <w:lvl w:ilvl="3" w:tplc="0409000F">
      <w:start w:val="1"/>
      <w:numFmt w:val="decimal"/>
      <w:lvlText w:val="%4."/>
      <w:lvlJc w:val="left"/>
      <w:pPr>
        <w:tabs>
          <w:tab w:val="num" w:pos="2388"/>
        </w:tabs>
        <w:ind w:left="2388" w:hanging="420"/>
      </w:pPr>
    </w:lvl>
    <w:lvl w:ilvl="4" w:tplc="04090019">
      <w:start w:val="1"/>
      <w:numFmt w:val="lowerLetter"/>
      <w:lvlText w:val="%5)"/>
      <w:lvlJc w:val="left"/>
      <w:pPr>
        <w:tabs>
          <w:tab w:val="num" w:pos="2808"/>
        </w:tabs>
        <w:ind w:left="2808" w:hanging="420"/>
      </w:pPr>
    </w:lvl>
    <w:lvl w:ilvl="5" w:tplc="0409001B">
      <w:start w:val="1"/>
      <w:numFmt w:val="lowerRoman"/>
      <w:lvlText w:val="%6."/>
      <w:lvlJc w:val="right"/>
      <w:pPr>
        <w:tabs>
          <w:tab w:val="num" w:pos="3228"/>
        </w:tabs>
        <w:ind w:left="3228" w:hanging="420"/>
      </w:pPr>
    </w:lvl>
    <w:lvl w:ilvl="6" w:tplc="0409000F">
      <w:start w:val="1"/>
      <w:numFmt w:val="decimal"/>
      <w:lvlText w:val="%7."/>
      <w:lvlJc w:val="left"/>
      <w:pPr>
        <w:tabs>
          <w:tab w:val="num" w:pos="3648"/>
        </w:tabs>
        <w:ind w:left="3648" w:hanging="420"/>
      </w:pPr>
    </w:lvl>
    <w:lvl w:ilvl="7" w:tplc="04090019">
      <w:start w:val="1"/>
      <w:numFmt w:val="lowerLetter"/>
      <w:lvlText w:val="%8)"/>
      <w:lvlJc w:val="left"/>
      <w:pPr>
        <w:tabs>
          <w:tab w:val="num" w:pos="4068"/>
        </w:tabs>
        <w:ind w:left="4068" w:hanging="420"/>
      </w:pPr>
    </w:lvl>
    <w:lvl w:ilvl="8" w:tplc="0409001B">
      <w:start w:val="1"/>
      <w:numFmt w:val="lowerRoman"/>
      <w:lvlText w:val="%9."/>
      <w:lvlJc w:val="right"/>
      <w:pPr>
        <w:tabs>
          <w:tab w:val="num" w:pos="4488"/>
        </w:tabs>
        <w:ind w:left="4488" w:hanging="420"/>
      </w:pPr>
    </w:lvl>
  </w:abstractNum>
  <w:abstractNum w:abstractNumId="1">
    <w:nsid w:val="3E655BC0"/>
    <w:multiLevelType w:val="hybridMultilevel"/>
    <w:tmpl w:val="6ADE2C38"/>
    <w:lvl w:ilvl="0" w:tplc="FECEBDD6">
      <w:start w:val="2"/>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2">
    <w:nsid w:val="54B747EC"/>
    <w:multiLevelType w:val="singleLevel"/>
    <w:tmpl w:val="54B747EC"/>
    <w:lvl w:ilvl="0">
      <w:start w:val="1"/>
      <w:numFmt w:val="chineseCounting"/>
      <w:suff w:val="nothing"/>
      <w:lvlText w:val="%1、"/>
      <w:lvlJc w:val="left"/>
    </w:lvl>
  </w:abstractNum>
  <w:abstractNum w:abstractNumId="3">
    <w:nsid w:val="54B87F59"/>
    <w:multiLevelType w:val="singleLevel"/>
    <w:tmpl w:val="54B87F59"/>
    <w:lvl w:ilvl="0">
      <w:start w:val="5"/>
      <w:numFmt w:val="chineseCounting"/>
      <w:suff w:val="nothing"/>
      <w:lvlText w:val="%1、"/>
      <w:lvlJc w:val="left"/>
    </w:lvl>
  </w:abstractNum>
  <w:abstractNum w:abstractNumId="4">
    <w:nsid w:val="7B856726"/>
    <w:multiLevelType w:val="hybridMultilevel"/>
    <w:tmpl w:val="455C3B6A"/>
    <w:lvl w:ilvl="0" w:tplc="D97295B2">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num>
  <w:num w:numId="2">
    <w:abstractNumId w:val="3"/>
    <w:lvlOverride w:ilvl="0">
      <w:startOverride w:val="5"/>
    </w:lvlOverride>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185"/>
    <w:rsid w:val="0000403A"/>
    <w:rsid w:val="000359F5"/>
    <w:rsid w:val="001B1940"/>
    <w:rsid w:val="0023463D"/>
    <w:rsid w:val="00243737"/>
    <w:rsid w:val="00326A60"/>
    <w:rsid w:val="00354866"/>
    <w:rsid w:val="0039075B"/>
    <w:rsid w:val="003C5F25"/>
    <w:rsid w:val="003F7698"/>
    <w:rsid w:val="00442185"/>
    <w:rsid w:val="0053147D"/>
    <w:rsid w:val="005E79F6"/>
    <w:rsid w:val="00620D00"/>
    <w:rsid w:val="00637F99"/>
    <w:rsid w:val="00674882"/>
    <w:rsid w:val="00696056"/>
    <w:rsid w:val="006E1889"/>
    <w:rsid w:val="006E40F7"/>
    <w:rsid w:val="00705F8B"/>
    <w:rsid w:val="0072192C"/>
    <w:rsid w:val="00735A2D"/>
    <w:rsid w:val="007A7D99"/>
    <w:rsid w:val="007C09BE"/>
    <w:rsid w:val="007D5A82"/>
    <w:rsid w:val="007E4D2F"/>
    <w:rsid w:val="007F2856"/>
    <w:rsid w:val="008331A2"/>
    <w:rsid w:val="00871840"/>
    <w:rsid w:val="00883EB8"/>
    <w:rsid w:val="00892FB9"/>
    <w:rsid w:val="008E5BF1"/>
    <w:rsid w:val="008F2130"/>
    <w:rsid w:val="00962A4B"/>
    <w:rsid w:val="009A2CDD"/>
    <w:rsid w:val="00A17135"/>
    <w:rsid w:val="00A35344"/>
    <w:rsid w:val="00AC3DDC"/>
    <w:rsid w:val="00AC59A2"/>
    <w:rsid w:val="00B03CC6"/>
    <w:rsid w:val="00B536FD"/>
    <w:rsid w:val="00B60442"/>
    <w:rsid w:val="00C23F49"/>
    <w:rsid w:val="00C36A52"/>
    <w:rsid w:val="00CC1D92"/>
    <w:rsid w:val="00CD5EEE"/>
    <w:rsid w:val="00D302AA"/>
    <w:rsid w:val="00D34BC4"/>
    <w:rsid w:val="00D52975"/>
    <w:rsid w:val="00D75A10"/>
    <w:rsid w:val="00D97270"/>
    <w:rsid w:val="00DB0588"/>
    <w:rsid w:val="00E7092A"/>
    <w:rsid w:val="00E91B2F"/>
    <w:rsid w:val="00F07123"/>
    <w:rsid w:val="00F357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85"/>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42185"/>
    <w:pPr>
      <w:widowControl/>
      <w:spacing w:before="100" w:beforeAutospacing="1" w:after="100" w:afterAutospacing="1"/>
      <w:jc w:val="left"/>
    </w:pPr>
    <w:rPr>
      <w:rFonts w:ascii="宋体" w:hAnsi="宋体" w:cs="宋体"/>
      <w:kern w:val="0"/>
      <w:sz w:val="24"/>
      <w:szCs w:val="24"/>
    </w:rPr>
  </w:style>
  <w:style w:type="paragraph" w:customStyle="1" w:styleId="p0">
    <w:name w:val="p0"/>
    <w:basedOn w:val="Normal"/>
    <w:uiPriority w:val="99"/>
    <w:rsid w:val="00442185"/>
    <w:pPr>
      <w:widowControl/>
    </w:pPr>
    <w:rPr>
      <w:kern w:val="0"/>
    </w:rPr>
  </w:style>
  <w:style w:type="paragraph" w:styleId="BalloonText">
    <w:name w:val="Balloon Text"/>
    <w:basedOn w:val="Normal"/>
    <w:link w:val="BalloonTextChar"/>
    <w:uiPriority w:val="99"/>
    <w:semiHidden/>
    <w:rsid w:val="00442185"/>
    <w:rPr>
      <w:sz w:val="18"/>
      <w:szCs w:val="18"/>
    </w:rPr>
  </w:style>
  <w:style w:type="character" w:customStyle="1" w:styleId="BalloonTextChar">
    <w:name w:val="Balloon Text Char"/>
    <w:basedOn w:val="DefaultParagraphFont"/>
    <w:link w:val="BalloonText"/>
    <w:uiPriority w:val="99"/>
    <w:semiHidden/>
    <w:locked/>
    <w:rsid w:val="00442185"/>
    <w:rPr>
      <w:rFonts w:ascii="Times New Roman" w:eastAsia="宋体" w:hAnsi="Times New Roman" w:cs="Times New Roman"/>
      <w:sz w:val="18"/>
      <w:szCs w:val="18"/>
    </w:rPr>
  </w:style>
  <w:style w:type="paragraph" w:styleId="Header">
    <w:name w:val="header"/>
    <w:basedOn w:val="Normal"/>
    <w:link w:val="HeaderChar"/>
    <w:uiPriority w:val="99"/>
    <w:semiHidden/>
    <w:rsid w:val="00AC59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C59A2"/>
    <w:rPr>
      <w:rFonts w:ascii="Times New Roman" w:eastAsia="宋体" w:hAnsi="Times New Roman" w:cs="Times New Roman"/>
      <w:sz w:val="18"/>
      <w:szCs w:val="18"/>
    </w:rPr>
  </w:style>
  <w:style w:type="paragraph" w:styleId="Footer">
    <w:name w:val="footer"/>
    <w:basedOn w:val="Normal"/>
    <w:link w:val="FooterChar"/>
    <w:uiPriority w:val="99"/>
    <w:semiHidden/>
    <w:rsid w:val="00AC59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C59A2"/>
    <w:rPr>
      <w:rFonts w:ascii="Times New Roman" w:eastAsia="宋体" w:hAnsi="Times New Roman" w:cs="Times New Roman"/>
      <w:sz w:val="18"/>
      <w:szCs w:val="18"/>
    </w:rPr>
  </w:style>
  <w:style w:type="paragraph" w:styleId="ListParagraph">
    <w:name w:val="List Paragraph"/>
    <w:basedOn w:val="Normal"/>
    <w:uiPriority w:val="99"/>
    <w:qFormat/>
    <w:rsid w:val="007C09BE"/>
    <w:pPr>
      <w:ind w:firstLineChars="200" w:firstLine="420"/>
    </w:pPr>
  </w:style>
</w:styles>
</file>

<file path=word/webSettings.xml><?xml version="1.0" encoding="utf-8"?>
<w:webSettings xmlns:r="http://schemas.openxmlformats.org/officeDocument/2006/relationships" xmlns:w="http://schemas.openxmlformats.org/wordprocessingml/2006/main">
  <w:divs>
    <w:div w:id="13970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Local%20Settings/Temp/ksohtml/wps_clip_image-31693.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162</TotalTime>
  <Pages>4</Pages>
  <Words>214</Words>
  <Characters>1226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 J</dc:creator>
  <cp:keywords/>
  <dc:description/>
  <cp:lastModifiedBy>微软用户</cp:lastModifiedBy>
  <cp:revision>34</cp:revision>
  <cp:lastPrinted>2017-03-15T03:18:00Z</cp:lastPrinted>
  <dcterms:created xsi:type="dcterms:W3CDTF">2017-03-08T01:14:00Z</dcterms:created>
  <dcterms:modified xsi:type="dcterms:W3CDTF">2017-03-24T02:38:00Z</dcterms:modified>
</cp:coreProperties>
</file>